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w:t>
      </w:r>
    </w:p>
    <w:p>
      <w:r>
        <w:rPr>
          <w:b/>
        </w:rPr>
        <w:t>Статья 1</w:t>
      </w:r>
    </w:p>
    <w:p>
      <w:r>
        <w:t>Уголовный кодекс Российской Федерации (Собрание законодательства Российской Федерации, 1996, № 25, ст. 2954; 1998, № 22, ст. 2332; № 26, ст. 3012; 1999, № 7, ст. 873; 2001, № 26, ст. 2587; 2002, № 19, ст. 1793; № 30, ст. 3020; 2003, № 50, ст. 4848; 2004, № 30, ст. 3091, 3092; 2006, № 31, ст. 3452; 2007, № 1, ст. 46; № 21, ст. 2456; № 31, ст. 4008; 2009, № 1, ст. 29; № 45, ст. 5263, 5265; № 52, ст. 6453; 2010, № 19, ст. 2289; № 31, ст. 4166; № 50, ст. 6610; 2011, № 1, ст. 10; № 11, ст. 1495; № 30, ст. 4605; № 50, ст. 7362; 2012, № 53, ст. 7631) дополнить статьей 2172 следующего содержания: "Статья 2172. Заведомо ложное заключение экспертизы промышленной безопасности 1. Дача экспертом в области промышленной безопасности заведомо ложного заключения экспертизы промышленной безопасности, если это могло повлечь смерть человека либо повлекло причинение крупного ущерба, - наказывается штрафом в размере до двухсот тысяч рублей или в размере заработной платы или иного дохода осужденного за период до шести месяцев с лишением права занимать определенные должности или заниматься определенной деятельностью на срок до трех лет либо без такового.</w:t>
      </w:r>
    </w:p>
    <w:p>
      <w:r>
        <w:rPr>
          <w:b/>
        </w:rPr>
        <w:t xml:space="preserve">2. </w:t>
      </w:r>
      <w:r>
        <w:t>То же деяние, повлекшее по неосторожности причинение тяжкого вреда здоровью или смерть человека, -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Деяние, предусмотренное частью первой настоящей статьи, повлекшее по неосторожности смерть двух и более лиц, -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от одного года до трех лет или без такового."</w:t>
      </w:r>
    </w:p>
    <w:p>
      <w:r>
        <w:rPr>
          <w:b/>
        </w:rPr>
        <w:t>Статья 2</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2004, № 35, ст. 3607; 2006, № 52, ст. 5498; 2010, № 31, ст. 4195; 2011, № 30, ст. 4591, 4596; № 49, ст. 7015; 2013, № 9, ст. 874) следующие изменения: 1) статью 1 дополнить абзацами следующего содержания: "экспертиза промышленной безопасности - определение соответствия объектов экспертизы промышленной безопасности, указанных в пункте 1 статьи 13 настоящего Федерального закона, предъявляемым к ним требованиям промышленной безопасности; эксперт в области промышленной безопасности - физическое лицо, которое обладает специальными познаниями в области промышленной безопасности, соответствует требованиям, установленным федеральными нормами и правилами в области промышленной безопасности, и участвует в проведении экспертизы промышленной безопасности."; 2) абзац второй пункта 3 статьи 4 дополнить словами ", экспертам в области промышленной безопасности"; 3) в пункте 1 статьи 8 слова "утвержденного федеральным органом исполнительной власти в области промышленной безопасности или его территориальным органом" заменить словами "которое в установленном порядке внесено в реестр заключений экспертизы промышленной безопасности"; 4) в статье 12: а) в пункте 4 слова "экспертные организации и специалистов в области промышленной безопасности," заменить словами "экспертные организации, экспертов в области промышленной безопасности и специалистов в области"; б) в пункте 5 слова "производственный объект, и ее работники обязаны" заменить словами "производственный объект, ее работники, организация, проводившая экспертизу промышленной безопасности, обязаны"; в) в пункте 6 слово "работники" заменить словом "лица"; 5) в статье 13: а) пункты 2-6 изложить в следующей редакции: "2. Экспертизу промышленной безопасности проводит организация, имеющая лицензию на проведение указанной экспертизы, за счет средств ее заказчика. Организации, имеющей лицензию на проведение экспертизы промышленной безопасности, запрещается проводить указанную экспертизу в отношении опасного производственного объекта, принадлежащего на праве собственности или ином законном основании ей или лицам, входящим с ней в одну группу лиц в соответствии с антимонопольным законодательством Российской Федерации. Заключение экспертизы промышленной безопасности, подготовленное с нарушением данного требования, не может быть использовано в целях, установленных настоящим Федеральным законом.</w:t>
      </w:r>
    </w:p>
    <w:p>
      <w:r>
        <w:rPr>
          <w:b/>
        </w:rPr>
        <w:t xml:space="preserve">3. </w:t>
      </w:r>
      <w:r>
        <w:t>Экспертиза промышленной безопасности проводится в порядке, установленном федеральными нормами и правилами в области промышленной безопасности, на основании принципов независимости, объективности, всесторонности и полноты исследований, проводимых с использованием современных достижений науки и техники</w:t>
      </w:r>
    </w:p>
    <w:p>
      <w:r>
        <w:rPr>
          <w:b/>
        </w:rPr>
        <w:t xml:space="preserve">4. </w:t>
      </w:r>
      <w:r>
        <w:t>Результатом проведения экспертизы промышленной безопасности является заключение, которое подписывается руководителем организации, проводившей экспертизу промышленной безопасности, и экспертом или экспертами в области промышленной безопасности, участвовавшими в проведении указанной экспертизы. Требования к оформлению заключения экспертизы промышленной безопасности устанавливаются федеральными нормами и правилами в области промышленной безопасности</w:t>
      </w:r>
    </w:p>
    <w:p>
      <w:r>
        <w:rPr>
          <w:b/>
        </w:rPr>
        <w:t xml:space="preserve">5. </w:t>
      </w:r>
      <w:r>
        <w:t>Заключение экспертизы промышленной безопасности представляется ее заказчиком в федеральный орган исполнительной власти в области промышленной безопасности или его территориальный орган, которые вносят в реестр заключений экспертизы промышленной безопасности это заключение в течение пяти рабочих дней со дня его поступления. Заключение экспертизы промышленной безопасности может быть использовано в целях, установленных настоящим Федеральным законом, исключительно с даты его внесения в реестр заключений экспертизы промышленной безопасности федеральным органом исполнительной власти в области промышленной безопасности или его территориальным органом</w:t>
      </w:r>
    </w:p>
    <w:p>
      <w:r>
        <w:rPr>
          <w:b/>
        </w:rPr>
        <w:t xml:space="preserve">6. </w:t>
      </w:r>
      <w:r>
        <w:t>В целях настоящего Федерального закона под заведомо ложным заключением экспертизы промышленной безопасности понимается заключение, подготовленное без проведения указанной экспертизы или после ее проведения, но явно противоречащее содержанию материалов, предоставленных эксперту или экспертам в области промышленной безопасности и рассмотренных в ходе проведения экспертизы промышленной безопасности, или фактическому состоянию технических устройств, применяемых на опасных производственных объектах, зданий и сооружений на опасных производственных объектах, являвшихся объектами экспертизы промышленной безопасности. Заключение экспертизы промышленной безопасности, признанное заведомо ложным, подлежит исключению из реестра заключений экспертизы промышленной безопасности.";</w:t>
      </w:r>
    </w:p>
    <w:p>
      <w:r>
        <w:rPr>
          <w:b/>
        </w:rPr>
        <w:t xml:space="preserve">8. </w:t>
      </w:r>
      <w:r>
        <w:t>Руководитель организации, проводящей экспертизу промышленной безопасности, обязан: организовать проведение экспертизы промышленной безопасности в порядке, установленном федеральными нормами и правилами в области промышленной безопасности; обеспечить проведение экспертизы промышленной безопасности экспертами в области промышленной безопасности; обеспечить наличие оборудования, приборов, материалов и средств информационного обеспечения, необходимых для проведения экспертизы промышленной безопасности</w:t>
      </w:r>
    </w:p>
    <w:p>
      <w:r>
        <w:rPr>
          <w:b/>
        </w:rPr>
        <w:t xml:space="preserve">9. </w:t>
      </w:r>
      <w:r>
        <w:t>Эксперт в области промышленной безопасности обязан: определять соответствие объектов экспертизы промышленной безопасности требованиям промышленной безопасности путем проведения анализа материалов, предоставленных на экспертизу промышленной безопасности, и фактического состояния технических устройств, применяемых на опасных производственных объектах, зданий и сооружений на опасных производственных объектах, подготавливать заключение экспертизы промышленной безопасности и предоставлять его руководителю организации, проводящей экспертизу промышленной безопасности; соблюдать установленные федеральными нормами и правилами в области промышленной безопасности порядок проведения экспертизы промышленной безопасности и требования к оформлению заключения экспертизы промышленной безопасности; обеспечивать объективность и обоснованность выводов, содержащихся в заключении экспертизы промышленной безопасности; обеспечивать сохранность материалов, предоставленных на экспертизу промышленной безопасности, и конфиденциальность информации, полученной в ходе проведения указанной экспертизы</w:t>
      </w:r>
    </w:p>
    <w:p>
      <w:r>
        <w:rPr>
          <w:b/>
        </w:rPr>
        <w:t xml:space="preserve">10. </w:t>
      </w:r>
      <w:r>
        <w:t>Эксперту в области промышленной безопасности запрещается участвовать в проведении экспертизы промышленной безопасности в отношении опасного производственного объекта, принадлежащего на праве собственности или ином законном основании организации, в трудовых отношениях с которой он состоит. Заключение экспертизы промышленной безопасности, подготовленное с нарушением данного требования, не может быть использовано в целях, установленных настоящим Федеральным законом."</w:t>
      </w:r>
    </w:p>
    <w:p>
      <w:r>
        <w:rPr>
          <w:b/>
        </w:rPr>
        <w:t xml:space="preserve">6. </w:t>
      </w:r>
      <w:r>
        <w:t>дополнить пунктами 7-10 следующего содержания: "7. Ведение реестра заключений экспертизы промышленной безопасности осуществляется федеральным органом исполнительной власти в области промышленной безопасности в соответствии с административным регламентом</w:t>
      </w:r>
    </w:p>
    <w:p>
      <w:r>
        <w:rPr>
          <w:b/>
        </w:rPr>
        <w:t>Статья 3</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4605; № 45, ст. 6322, 6334; № 48, ст. 6730; № 50, ст. 7361, 7362; 2012, № 10, ст. 1162, 1166; № 24, ст. 3071; № 30, ст. 4172; № 31, ст. 4330, 4331; № 47, ст. 6401; № 49, ст. 6752; № 53, ст. 7637) следующие изменения</w:t>
      </w:r>
    </w:p>
    <w:p>
      <w:r>
        <w:t>часть первую статьи 31 после слов "217 частью первой," дополнить словами "2172 частью первой,"</w:t>
      </w:r>
    </w:p>
    <w:p>
      <w:r>
        <w:t>в подпункте "а" пункта 1 части второй статьи 151 цифры "216, 217, 2171" заменить цифрами "216-2172"</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2708, 2717; № 46, ст. 4434; 2004, № 34, ст. 3533; 2005, № 1, ст. 40; № 19, ст. 1752; № 27, ст. 2719; 2006, № 1, ст. 4, 10; № 2, ст. 175; № 6, ст. 636; № 19, ст. 2066; № 31, ст. 3438; № 45, ст. 4641; 2007, № 1, ст. 25; № 7, ст. 840; № 26, ст. 3089; № 30, ст. 3755; № 31, ст. 4007; 2008, № 30, ст. 3582; № 52, ст. 6235, 6236; 2009, № 1, ст. 17; № 7, ст. 777; № 23, ст. 2767; № 26, ст. 3131; № 29, ст. 3597; № 48, ст. 5711; 2010, № 1, ст. 1; № 18, ст. 2145; № 30, ст. 4002; № 31, ст. 4158, 4193, 4195, 4208; 2011, № 19, ст. 2714; № 23, ст. 3260; № 30, ст. 4600; № 48, ст. 6728, 6730; № 50, ст. 7351, 7355; 2012, № 6, ст. 621; № 24, ст. 3068, 3082; № 31, ст. 4322; № 53, ст. 7641; 2013, № 14, ст.1657, 1666; № 19, ст. 2323) следующие изменения: 1)в статье 3.11: а) часть 1 после слов "спортивных мероприятий" дополнить словами ", либо осуществлять деятельность в сфере проведения экспертизы промышленной безопасности"; б) часть 3 дополнить словами ", либо к экспертам в области промышленной безопасности";</w:t>
      </w:r>
    </w:p>
    <w:p>
      <w:r>
        <w:t>часть 1 статьи 4.5 после слов "о промышленной безопасности," дополнить словами "о безопасности гидротехнических сооружений, о градостроительной деятельности,"</w:t>
      </w:r>
    </w:p>
    <w:p>
      <w:r>
        <w:t>статью 9.1: а) дополнить частью 4 следующего содержания: "4. Дача заведомо ложного заключения экспертизы промышленной безопасности, если это действие не содержит уголовно наказуемого деяния, - 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 б) дополнить примечанием 4 следующего содержания: "4.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
        <w:t>в части 2 статьи 23.30: а) в пункте 5 слова ", их заместители" исключить; б) дополнить пунктом 6 следующего содержания: "6)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уполномоченного в области государственного энергетического надзора."</w:t>
      </w:r>
    </w:p>
    <w:p>
      <w:r>
        <w:t>в статье 23.31: а) часть 1 после слов "требований промышленной безопасности)," дополнить словами "частью 4 статьи 9.1,"; б) в части 3 слова "частью 3 статьи 9.1" заменить словами "частями 3 и 4 статьи 9.1"</w:t>
      </w:r>
    </w:p>
    <w:p>
      <w:r>
        <w:t>часть 1 статьи 28.7 после слов "промышленной безопасности," дополнить словами "о безопасности гидротехнических сооружений, в области использования атомной энергии, об электроэнергетике (в части соблюдения требований надежности и безопасности в сфере электроэнергетики), о градостроительной деятельности, в области"</w:t>
      </w:r>
    </w:p>
    <w:p>
      <w:r>
        <w:rPr>
          <w:b/>
        </w:rPr>
        <w:t>Статья 5</w:t>
      </w:r>
    </w:p>
    <w:p>
      <w:r>
        <w:t>Внести в Арбитражный процессуальный кодекс Российской Федерации (Собрание законодательства Российской Федерации, 2002, № 30, ст. 3012; 2010, № 31, ст. 4197) следующие изменения</w:t>
      </w:r>
    </w:p>
    <w:p>
      <w:r>
        <w:t>в абзаце первом части 41 статьи 206 первое предложение изложить в следующей редакции: "Решение по делу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физических лиц пять тысяч рублей, может быть обжаловано в арбитражный суд апелляционной инстанции."</w:t>
      </w:r>
    </w:p>
    <w:p>
      <w:r>
        <w:t>в абзаце первом части 51 статьи 211 первое предложение изложить в следующей редакции: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Статьи 1-3, пункты 1, 3 и 5 статьи 4 настоящего Федерального закона вступают в силу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