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11.23 Кодекса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статью 11.23 Кодекса Российской Федерации об административных правонарушениях (Собрание законодательства Российской Федерации, 2002, N 1, ст. 1; 2007, N 26, ст. 3089; 2012, N 25, ст. 3268) изменение, дополнив ее примечанием следующего содержания: "П р и м е ч а н и е. Положения настоящей статьи до 1 апреля 2014 года применяются к отношениям в сфере осуществления международных автомобильных перевозок.".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