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</w:t>
      </w:r>
    </w:p>
    <w:p>
      <w:r>
        <w:rPr>
          <w:b/>
        </w:rPr>
        <w:t>Статья 1</w:t>
      </w:r>
    </w:p>
    <w:p>
      <w:r>
        <w:t>Статью 4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2007, № 10, ст. 1151; № 24, ст. 2830; 2011, № 1, ст. 16) дополнить пунктом 21 следующего содержания: "21. Органы прокуратуры в связи с осуществлением ими в соответствии с настоящим Федеральным законом прокурорского надзора вправе получать в установленных законодательством Российской Федерации случаях доступ к необходимой им для осуществления прокурорского надзора информации, доступ к которой ограничен в соответствии с федеральными законами, в том числе осуществлять обработку персональных данных.".</w:t>
      </w:r>
    </w:p>
    <w:p>
      <w:r>
        <w:rPr>
          <w:b/>
        </w:rPr>
        <w:t>Статья 2</w:t>
      </w:r>
    </w:p>
    <w:p>
      <w:r>
        <w:t>Часть 2 статьи 10 Федерального закона от 27 июля 2006 года № 152-ФЗ "О персональных данных" (Собрание законодательства Российской Федерации, 2006, № 31, ст. 3451; 2009, № 48, ст. 5716; 2010, № 31, ст. 4173; № 49, ст. 6409; 2011, № 31, ст. 4701) дополнить пунктом 71 следующего содержания: "71)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надзора;".</w:t>
      </w:r>
    </w:p>
    <w:p>
      <w:r>
        <w:rPr>
          <w:b/>
        </w:rPr>
        <w:t>Статья 3</w:t>
      </w:r>
    </w:p>
    <w:p>
      <w:r>
        <w:t>Пункт 3 части 4 статьи 13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6724) изложить в следующей редакции: "3) по запросу органов дознания и следствия, суда в связи с проведением расследования или судебным разбирательством, по запросу органов прокуратуры в связи с осуществлением ими прокурорского надзора, по запросу органа уголовно-исполнительной системы в связи с исполнением уголовного наказания и осуществлением контроля за поведением условно осужденного, осужденного, в отношении которого отбывание наказания отсрочено, и лица, освобожденного условно-досрочно;".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