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35 Федерального закона "Об основных гарантиях избирательных прав и права на участие в референдуме граждан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пункте 9 статьи 35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2005, № 30, ст. 3104; 2006, № 29, ст. 3124; № 50, ст. 5303; 2009, № 14, ст. 1577; 2010, № 17, ст. 1986; № 27, ст. 3417; 2011, № 13, ст. 1685; № 29, ст. 4291; № 30, ст. 4607; 2012, № 43, ст. 5786; 2013, № 19, ст. 2329) первое предложение изложить в следующей редакции: "Федеральный орган исполнительной власти, уполномоченный на осуществление функций в сфере регистрации общественных объединений и политических партий, его территориальные органы составляют список политических партий, региональных отделений и иных структурных подразделений политических партий, иных общественных объединений, имеющих право в соответствии с Федеральным законом "О политических партиях" и настоящим Федеральным законом принимать участие в выборах в качестве избирательных объединений, по состоянию на день официального опубликования (публикации) решения о назначении выборов и не позднее чем через три дня со дня официального опубликования (публикации) решения о назначении выборов публикуют указанный список в государственных или муниципальных периодических печатных изданиях, размещают его на своих официальных сайтах в информационно-телекоммуникационной сети "Интернет", а также в этот же срок направляют указанный список в избирательную комиссию, организующую выборы.".</w:t>
      </w:r>
    </w:p>
    <w:p>
      <w:r>
        <w:rPr>
          <w:b/>
        </w:rPr>
        <w:t>Статья 2</w:t>
      </w:r>
    </w:p>
    <w:p>
      <w:r>
        <w:t>Пункт 2 статьи 29 Федерального закона от 10 января 2003 года № 19-ФЗ "О выборах Президента Российской Федерации" (Собрание законодательства Российской Федерации, 2003, № 2, ст. 171; 2005, № 30, ст. 3104) изложить в следующей редакции: "2. Федеральный орган исполнительной власти, уполномоченный на осуществление функций в сфере регистрации политических партий, составляет список политических партий, имеющих право в соответствии с Федеральным законом "О политических партиях" и настоящим Федеральным законом принимать участие в выборах Президента Российской Федерации, в том числе выдвигать кандидатов, по состоянию на день официального опубликования (публикации) решения о назначении выборов Президента Российской Федерации и не позднее чем через три дня со дня официального опубликования (публикации) данного решения публикует указанный список в общероссийских государственных периодических печатных изданиях, размещает его на своем официальном сайте в сети "Интернет", а также в этот же срок направляет указанный список в Центральную избирательную комиссию Российской Федерации.".</w:t>
      </w:r>
    </w:p>
    <w:p>
      <w:r>
        <w:rPr>
          <w:b/>
        </w:rPr>
        <w:t>Статья 3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2014 года</w:t>
      </w:r>
    </w:p>
    <w:p>
      <w:r>
        <w:rPr>
          <w:b/>
        </w:rPr>
        <w:t xml:space="preserve">2. </w:t>
      </w:r>
      <w:r>
        <w:t>Положения пункта 9 статьи 35 Федерального закона от 12 июня 2002 года № 67-ФЗ "Об основных гарантиях избирательных прав и права на участие в референдуме граждан Российской Федерации", пункта 2 статьи 29 Федерального закона от 10 января 2003 года № 19-ФЗ "О выборах Президента Российской Федерации" и части 2 статьи 33 Федерального закона от 18 мая 2005 года № 51-ФЗ "О выборах депутатов Государственной Думы Федерального Собрания Российской Федерации" применяются к правоотношениям, возникшим в связи с проведением выборов и референдумов,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