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пункт "г" части первой статьи 16 Федерального закона от 31 мая 2002 года № 62-ФЗ "О гражданстве Российской Федерации" (Собрание законодательства Российской Федерации, 2002, № 22, ст. 2031; 2003, № 46, ст. 4447; 2012, № 47, ст. 6393) изменение, изложив его в следующей редакции: "г) имеют ограничения на въезд в Российскую Федерацию в связи с тем, что они подвергались административному выдворению за пределы Российской Федерации, депортации или передавались Российской Федерацией иностранному государству в соответствии с международными договорами Российской Федерации о реадмиссии, либо в связи с принятием в отношении лица решения о нежелательности пребывания (проживания) в Российской Федерации (до истечения установленных сроков ограничения на въезд в Российскую Федерацию);".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