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Приуральского районного суда Ямало-Ненецкого автономного округа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Приуральский районный суд Ямало-Ненецкого автономного округа, передав относящиеся к его ведению вопросы осуществления правосудия в юрисдикцию Лабытнангского городского суда Ямало-Ненецкого автономного округа</w:t>
      </w:r>
    </w:p>
    <w:p>
      <w:r>
        <w:t>установить, что юрисдикция Лабытнангского городского суда Ямало-Ненецкого автономного округа распространяется на территории города Лабытнанги и Приуральского района Ямало-Ненецкого автономного округа в границах, существующих на день вступления в силу настоящего Федерального закона</w:t>
      </w:r>
    </w:p>
    <w:p>
      <w:r>
        <w:t>образовать в составе Лабытнангского городского суда Ямало-Ненецкого автономного округа постоянное судебное присутствие в селе Аксарка Приуральского района Ямало-Ненецкого автономного округа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1-3 статьи 1 настоящего Федерального закона</w:t>
      </w:r>
    </w:p>
    <w:p>
      <w:r>
        <w:rPr>
          <w:b/>
        </w:rPr>
        <w:t xml:space="preserve">2. </w:t>
      </w:r>
      <w:r>
        <w:t>Пункты 1-3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