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</w:t>
      </w:r>
    </w:p>
    <w:p>
      <w:r>
        <w:rPr>
          <w:b/>
        </w:rPr>
        <w:t>Статья None. Федеральный закон   от 02.12.2013 № 332-ФЗ</w:t>
      </w:r>
    </w:p>
    <w:p>
      <w:r>
        <w:t>О внесении изменения в статью 11 Федерального закона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РОССИЙСКАЯ ФЕДЕРАЦИЯ ФЕДЕРАЛЬНЫЙ ЗАКОН О внесении изменения в статью 11 Федерального закона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Принят Государственной Думой 22 ноября 2013 года Одобрен Советом Федерации 27 ноября 2013 года Внести в часть 3 статьи 11 Федерального закона от 14 июня 2012 года №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пассажиров метрополитеном" (Собрание законодательства Российской Федерации, 2012, № 25, ст. 3257; 2013, № 30, ст. 4084) изменение, дополнив ее словами "с указанием максимального размера расходов на осуществление обязательного страхования и размера отчислений в компенсационный фонд". Президент Российской Федерации В.Путин Москва, Кремль 2 декабря 2013 года № 332-ФЗ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