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отдельных положений законодательных актов Российской Федерации в связи с Федеральным законом "О федеральном бюджете на 2014 год и на плановый период 2015 и 2016 годов"</w:t>
      </w:r>
    </w:p>
    <w:p>
      <w:r>
        <w:rPr>
          <w:b/>
        </w:rPr>
        <w:t>Статья 1</w:t>
      </w:r>
    </w:p>
    <w:p>
      <w:r>
        <w:t>Приостановить до 1 января 2015 года действие</w:t>
      </w:r>
    </w:p>
    <w:p>
      <w:r>
        <w:t>части первой1 статьи 40 Федерального закона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2005, № 19, ст. 1749; 2012, № 47, ст. 6389; 2013, № 27, ст. 3439)</w:t>
      </w:r>
    </w:p>
    <w:p>
      <w:r>
        <w:t>части 11 статьи 50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3215)</w:t>
      </w:r>
    </w:p>
    <w:p>
      <w:r>
        <w:t>части 5 статьи 2 Федерального закона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30, ст. 4595; № 46, ст. 6407)</w:t>
      </w:r>
    </w:p>
    <w:p>
      <w:r>
        <w:t>части 9 статьи 2 Федерального закона от 7 ноября 2011 года № 306-ФЗ "О денежном довольствии военнослужащих и предоставлении им отдельных выплат" (Собрание законодательства Российской Федерации, 2011, № 45, ст. 6336)</w:t>
      </w:r>
    </w:p>
    <w:p>
      <w:r>
        <w:t>части 5 статьи 2 Федерального закона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(Собрание законодательства Российской Федерации, 2012, № 53, ст. 7608)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