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Федерального закона "О связи"</w:t>
      </w:r>
    </w:p>
    <w:p>
      <w:r>
        <w:rPr>
          <w:b/>
        </w:rPr>
        <w:t>Статья 1</w:t>
      </w:r>
    </w:p>
    <w:p>
      <w:r>
        <w:t>Внести в пункт 1 статьи 52 Федерального закона от 7 июля 2003 года № 126-ФЗ "О связи" (Собрание законодательства Российской Федерации, 2003, № 28, ст. 2895; 2011, № 7, ст. 901) следующие изменения</w:t>
      </w:r>
    </w:p>
    <w:p>
      <w:r>
        <w:t>абзац второй изложить в следующей редакции: "Бесплатный вызов экстренных оперативных служб должен быть обеспечен каждому пользователю услугами связи посредством набора единого номера вызова экстренных оперативных служб, а также установленных в соответствии с российской системой и планом нумерации номеров вызовов соответствующих экстренных оперативных служб."</w:t>
      </w:r>
    </w:p>
    <w:p>
      <w:r>
        <w:t>дополнить абзацами следующего содержания: "Срок передачи операторами связи вызовов в систему обеспечения вызова экстренных оперативных служб по единому номеру определяется федеральным органом исполнительной власти в области связи в отношении каждого субъекта Российской Федерации. Оператор связи обязан предоставить операторам системы обеспечения вызова экстренных оперативных служб по единому номеру информацию о месте нахождения пользовательского оборудования (оконечного оборудования), с которого были осуществлены вызов или передача сообщения о происшествии, и иную необходимую для обеспечения реагирования по вызову или сообщению о происшествии по единому номеру информацию, порядок предоставления и объем которых, в том числе правила определения места нахождения пользовательского оборудования, определяются федеральным органом исполнительной власти в области связи. Согласие пользователя услугами связи, осуществившего вызов или передачу сообщения о происшествии по единому номеру вызова экстренных оперативных служб, на обработку и предоставление персональных данных, предусмотренных настоящим пунктом, не требуется."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