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"Об обеспечении доступа к информации о деятельности судов в Российской Федерации" и статью 13 Федерального закона "Об обеспечении доступа к информации о деятельности государственных органов и органов местного самоуправления"</w:t>
      </w:r>
    </w:p>
    <w:p>
      <w:r>
        <w:rPr>
          <w:b/>
        </w:rPr>
        <w:t>Статья 1</w:t>
      </w:r>
    </w:p>
    <w:p>
      <w:r>
        <w:t>Статью 14 Федерального закона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6217; 2011, № 29, ст. 4291; 2013, № 27, ст. 3458) дополнить частью 11 следующего содержания: "11. Информация о кадровом обеспечении аппарата суда, указанная в подпунктах "б" - "д" пункта 5 части 1 настоящей статьи, размещается также на официальном сайте государственной информационной системы в области государственной службы в сети "Интернет" в порядке, определяемом Правительством Российской Федерации.".</w:t>
      </w:r>
    </w:p>
    <w:p>
      <w:r>
        <w:rPr>
          <w:b/>
        </w:rPr>
        <w:t>Статья 2</w:t>
      </w:r>
    </w:p>
    <w:p>
      <w:r>
        <w:t>Статью 13 Федерального закона от 9 февраля 2009 года №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№ 7, ст. 776; 2011, № 29, ст. 4291; 2013, № 23, ст. 2870) дополнить частью 21 следующего содержания: "21. Информация о кадровом обеспечении государственного органа, указанная в подпунктах "б" - "д" пункта 8 части 1 настоящей статьи, размещается также на официальном сайте государственной информационной системы в области государственной службы в сети "Интернет" в порядке, определяемом Правительством Российской Федерации.".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