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порядке пребывания граждан Республики Таджикистан на территории Российской Федерации</w:t>
      </w:r>
    </w:p>
    <w:p>
      <w:r>
        <w:rPr>
          <w:b/>
        </w:rPr>
        <w:t>Статья None. Федеральный закон   от 28.12.2013 № 393-ФЗ</w:t>
      </w:r>
    </w:p>
    <w:p>
      <w:r>
        <w:t>О ратификации Соглашения между Российской Федерацией и Республикой Таджикистан о порядке пребывания граждан Республики Таджикистан на территории Российской Федерации РОССИЙСКАЯ ФЕДЕРАЦИЯ ФЕДЕРАЛЬНЫЙ ЗАКОН О ратификации Соглашения между Российской Федерацией и Республикой Таджикистан о порядке пребывания граждан Республики Таджикистан на территории Российской Федерации Принят Государственной Думой 20 декабря 2013 года Одобрен Советом Федерации 25 декабря 2013 года Ратифицировать Соглашение между Российской Федерацией и Республикой Таджикистан о порядке пребывания граждан Республики Таджикистан на территории Российской Федерации, подписанное в городе Москве 8 февраля 2013 года. Президент Российской Федерации В.Путин Москва, Кремль 28 декабря 2013 года № 393-ФЗ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