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 Федерального закона "О федеральном бюджете на 2014 год и на плановый период 2015 и 2016 годов"</w:t>
      </w:r>
    </w:p>
    <w:p>
      <w:r>
        <w:rPr>
          <w:b/>
        </w:rPr>
        <w:t>Статья 1</w:t>
      </w:r>
    </w:p>
    <w:p>
      <w:r>
        <w:t>Внести в часть 2 статьи 23 Федерального закона от 2 декабря 2013 года № 349-ФЗ "О федеральном бюджете на 2014 год и на плановый период 2015 и 2016 годов" (Собрание законодательства Российской Федерации, 2013, № 49, ст. 6350) изменение, дополнив ее пунктом 35 следующего содержания: "35) перераспределение бюджетных ассигнований, предусмотренных Федеральному агентству по печати и массовым коммуникациям по подразделам "Телевидение и радиовещание" и "Другие вопросы в области средств массовой информации" раздела "Средства массовой информации" классификации расходов бюджетов на предоставление субсидий федеральному государственному унитарному предприятию "Российское агентство международной информации "РИА Новости" и федеральному государственному бюджетному учреждению "Российская государственная радиовещательная компания "Голос России", на финансовое обеспечение мероприятий, связанных с ликвидацией указанных организаций, и на финансовое обеспечение деятельности федерального государственного унитарного предприятия "Международное информационное агентство "Россия сегодня".".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