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в части обеспечения безопасности магистральных трубопроводов</w:t>
      </w:r>
    </w:p>
    <w:p>
      <w:r>
        <w:rPr>
          <w:b/>
        </w:rPr>
        <w:t>Статья 11.201. Нарушение запретов либо несоблюдение порядка выполнения работ в охранных зонах магистральных трубопроводов</w:t>
      </w:r>
    </w:p>
    <w:p>
      <w:r>
        <w:t>Совершение в охранных зонах магистральных трубопроводов действий, запрещенных законодательством Российской Федерации, либо выполнение в охранных зонах магистральных трубопроводов работ без соответствующего разрешения предприятия трубопроводного транспорта или без его уведомления - влечет наложение административного штрафа на граждан в размере от пятидесяти тысяч до ста тысяч рублей; на должностных лиц - от пятисот тысяч до восьмисот тысяч рублей; на лиц, осуществляющих предпринимательскую деятельность без образования юридического лица, - от пятисот тысяч до восьмисот тысяч рублей или административное приостановление деятельности на срок до девяноста суток; на юридических лиц - от пятисот тысяч до двух миллионов пятисот тысяч рублей или административное приостановление деятельности на срок до девяноста суток.";</w:t>
      </w:r>
    </w:p>
    <w:p>
      <w:r>
        <w:t>в части 2 статьи 23.1 слова "статьей 11.20," заменить словами "статьями 11.20, 11.201,"</w:t>
      </w:r>
    </w:p>
    <w:p>
      <w:r>
        <w:t>в статье 23.31: а) часть 1 после цифр "11.20," дополнить цифрами "11.201,"; б) часть 3 после слов "статьи 9.1" дополнить словами ", статьей 11.201". Президент Российской Федерации В.Путин Москва, Кремль 12 марта 2014 года № 31-ФЗ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