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Словении о воинских захоронениях</w:t>
      </w:r>
    </w:p>
    <w:p>
      <w:r>
        <w:rPr>
          <w:b/>
        </w:rPr>
        <w:t>Статья None. Федеральный закон   от 02.04.2014 № 47-ФЗ</w:t>
      </w:r>
    </w:p>
    <w:p>
      <w:r>
        <w:t>О ратификации Соглашения между Правительством Российской Федерации и Правительством Республики Словении о воинских захоронениях РОССИЙСКАЯ ФЕДЕРАЦИЯ ФЕДЕРАЛЬНЫЙ ЗАКОН О ратификации Соглашения между Правительством Российской Федерации и Правительством Республики Словении о воинских захоронениях Принят Государственной Думой 21 марта 2014 года Одобрен Советом Федерации 26 марта 2014 года Ратифицировать Соглашение между Правительством Российской Федерации и Правительством Республики Словении о воинских захоронениях, подписанное в городе Любляне 3 мая 2013 года. Президент Российской Федерации В.Путин Москва, Кремль 2 апреля 2014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