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Пензенской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32, 33 Федерального конституционного закона от 7 февраля 2011 года № 1-ФКЗ "О судах общей юрисдикции в Российской Федерации": (В редакции Федерального закона от 06.04.2015 № 74-ФЗ) 1) упразднить Камешкирский районный суд Пензенской области, передав относящиеся к его ведению вопросы осуществления правосудия в юрисдикцию Лопатинского районного суда Пензенской области;</w:t>
      </w:r>
    </w:p>
    <w:p>
      <w:r>
        <w:t>упразднить Кондольский районный суд Пензенской области, передав относящиеся к его ведению вопросы осуществления правосудия в юрисдикцию Пензенского районного суда Пензенской области</w:t>
      </w:r>
    </w:p>
    <w:p>
      <w:r>
        <w:t>установить, что юрисдикция Лопатинского и Пензенского районных судов Пензенской области распространяется на территории следующих административно-территориальных образований Пензенской области в границах, существующих на день вступления в силу настоящего Федерального закона: Лопатинского районного суда - на территории Камешкирского и Лопатинского районов; Пензенского районного суда - на территорию Пензенского района</w:t>
      </w:r>
    </w:p>
    <w:p>
      <w:r>
        <w:t>образовать в составе Лопатинского районного суда Пензенской области постоянное судебное присутствие в селе Русский Камешкир Камешкирского района Пензенской области; (Пункт введен - Федеральный закон от 06.04.2015 № 74-ФЗ) 4)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1 - 31 статьи 1 настоящего Федерального закона. (В редакции Федерального закона от 06.04.2015 № 74-ФЗ)</w:t>
      </w:r>
    </w:p>
    <w:p>
      <w:r>
        <w:rPr>
          <w:b/>
        </w:rPr>
        <w:t xml:space="preserve">2. </w:t>
      </w:r>
      <w:r>
        <w:t>Пункты 1 - 31 статьи 1 настоящего Федерального закона вступают в силу по истечении одного года после дня официального опубликования настоящего Федерального закона. (В редакции Федерального закона от 06.04.2015 № 74-ФЗ)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