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25 Федерального закона "О донорстве крови и ее компонентов"</w:t>
      </w:r>
    </w:p>
    <w:p>
      <w:r>
        <w:rPr>
          <w:b/>
        </w:rPr>
        <w:t>Статья None. Федеральный закон   от 04.06.2014 № 150-ФЗ</w:t>
      </w:r>
    </w:p>
    <w:p>
      <w:r>
        <w:t>О внесении изменения в статью 25 Федерального закона "О донорстве крови и ее компонентов" РОССИЙСКАЯ ФЕДЕРАЦИЯ ФЕДЕРАЛЬНЫЙ ЗАКОН О внесении изменения в статью 25 Федерального закона "О донорстве крови и ее компонентов" Принят Государственной Думой 21 мая 2014 года Одобрен Советом Федерации 28 мая 2014 года Внести в статью 25 Федерального закона от 20 июля 2012 года № 125-ФЗ "О донорстве крови и ее компонентов" (Собрание законодательства Российской Федерации, 2012, № 30, ст. 4176) изменение, дополнив ее частью 9 следующего содержания: "9. 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полномочием по осуществлению ежегодной денежной выплаты лицам, награжденным нагрудным знаком "Почетный донор России".". Президент Российской Федерации В.Путин Москва, Кремль 4 июня 2014 года № 150-ФЗ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