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21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главу 21 части второй Налогового кодекса Российской Федерации (Собрание законодательства Российской Федерации, 2000, № 32, ст. 3340; 2001, № 1, ст. 18; № 53, ст. 5015; 2002, № 22, ст. 2026; № 30, ст. 3027; 2003, № 1, ст. 10; № 22, ст. 2066; № 28, ст. 2886; 2004, № 27, ст. 2711; № 34, ст. 3517; № 35, ст. 3607; № 45, ст. 4377; 2005, № 30, ст. 3101, 3128, 3129, 3130; № 52, ст. 5581; 2006, № 10, ст. 1065; № 31, ст. 3436; № 47, ст. 4819; 2007, № 23, ст. 2691; № 45, ст. 5417, 5432; № 49, ст. 6071; 2008, № 26, ст. 3022; № 48, ст. 5519; № 49, ст. 5749; 2009, № 1, ст. 22; № 26, ст. 3123; № 48, ст. 5731; № 51, ст. 6155; № 52, ст. 6444; 2010, № 15, ст. 1746; № 31, ст. 4198; № 45, ст. 5750; № 48, ст. 6247, 6250; 2011, № 30, ст. 4583, 4593; № 45, ст. 6335; № 48, ст. 6731; 2012, № 41, ст. 5526; № 49, ст. 6751; № 50, ст. 6968; 2013, № 23, ст. 2866, 2888; № 30, ст. 4049; № 40, ст. 5038; № 48, ст. 6165) следующие изменения</w:t>
      </w:r>
    </w:p>
    <w:p>
      <w:r>
        <w:t>статью 150 дополнить подпунктом 17 следующего содержания: "17) расходных материалов для научных исследований, аналоги которых не производятся в Российской Федерации, по перечню и в порядке, которые утверждаются Правительством Российской Федерации. К расходным материалам в целях настоящего подпункта относятся товары, срок полезного использования которых не превышает одного года и которые предназначены для осуществления научно-исследовательской и научно-технической деятельности, а также экспериментальных разработок."</w:t>
      </w:r>
    </w:p>
    <w:p>
      <w:r>
        <w:t>пункт 1 статьи 164 дополнить подпунктом 41 следующего содержания: "41) услуг по внутренним воздушным перевозкам пассажиров и багажа при условии, что пункт отправления или пункт назначения пассажиров и багажа расположен на территории Республики Крым или на территории города федерального значения Севастополя;"</w:t>
      </w:r>
    </w:p>
    <w:p>
      <w:r>
        <w:t>статью 165 дополнить пунктом 61 следующего содержания: "61. При реализации услуг, предусмотренных подпунктом 41 пункта 1 статьи 164 настоящего Кодекса,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багажа, определяющих маршрут перевозки с указанием пунктов отправления и назначения. В случае выборочного истребования налоговым органом отдельных перевозочных документов, включенных в реестр, копии указанных документов представляются в течение 30 календарных дней с даты получения соответствующего требования налогового органа."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3. </w:t>
      </w:r>
      <w:r>
        <w:t>Действие положений подпункта 41 пункта 1 статьи 164 и пункта 61 статьи 165 части второй Налогового кодекса Российской Федерации (в редакции настоящего Федерального закона) распространяется на услуги по перевозке пассажиров и багажа, оказанные начиная с 18 марта 2014 года</w:t>
      </w:r>
    </w:p>
    <w:p>
      <w:r>
        <w:rPr>
          <w:b/>
        </w:rPr>
        <w:t xml:space="preserve">4. </w:t>
      </w:r>
      <w:r>
        <w:t>Положения подпункта 41 пункта 1 статьи 164 и пункта 61 статьи 165 части второй Налогового кодекса Российской Федерации (в редакции настоящего Федерального закона) применяются к услугам по перевозке пассажиров и багажа, оказываемым до 1 января 2028 года. (В редакции федеральных законов от 29.12.2015 № 386-ФЗ, от 30.11.2016 № 401-ФЗ, от 03.08.2018 № 303-ФЗ, от 08.08.2024 № 259-ФЗ)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