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защите права на организацию и процедурах определения условий занятости на государственной службе (Конвенции № 151)</w:t>
      </w:r>
    </w:p>
    <w:p>
      <w:r>
        <w:rPr>
          <w:b/>
        </w:rPr>
        <w:t>Статья None. Федеральный закон   от 28.06.2014 № 176-ФЗ</w:t>
      </w:r>
    </w:p>
    <w:p>
      <w:r>
        <w:t>О ратификации Конвенции о защите права на организацию и процедурах определения условий занятости на государственной службе (Конвенции № 151) РОССИЙСКАЯ ФЕДЕРАЦИЯ ФЕДЕРАЛЬНЫЙ ЗАКОН О ратификации Конвенции о защите права на организацию и процедурах определения условий занятости на государственной службе (Конвенции № 151) Принят Государственной Думой 18 июня 2014 года Одобрен Советом Федерации 25 июня 2014 года Ратифицировать Конвенцию о защите права на организацию и процедурах определения условий занятости на государственной службе (Конвенцию № 151), принятую на 64-й сессии Генеральной конференции Международной организации труда в городе Женеве 27 июня 1978 года. Президент Российской Федерации В.Путин Москва, Кремль 28 июня 2014 года № 176-ФЗ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