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14 Федерального закона "О рекламе"</w:t>
      </w:r>
    </w:p>
    <w:p>
      <w:r>
        <w:rPr>
          <w:b/>
        </w:rPr>
        <w:t>Статья 1</w:t>
      </w:r>
    </w:p>
    <w:p>
      <w:r>
        <w:t>Внести в статью 14 Федерального закона от 13 марта 2006 года № 38-ФЗ "О рекламе" (Собрание законодательства Российской Федерации, 2006, № 12, ст. 1232; 2009, № 52, ст. 6430; 2011, № 30, ст. 4566) следующие изменения</w:t>
      </w:r>
    </w:p>
    <w:p>
      <w:r>
        <w:t>в части 11 слова "частями 1-10" заменить словами "частями 1-10, 141"</w:t>
      </w:r>
    </w:p>
    <w:p>
      <w:r>
        <w:t>дополнить частью 141 следующего содержания: "141. Не допускается распространение рекламы в телепрограммах, телепередачах по телеканалам, доступ к которым осуществляется исключительно на платной основе и (или) с применением декодирующих технических устройств. Не признаются телеканалами, доступ к которым осуществляется исключительно на платной основе и (или) с применением декодирующих технических устройств, общероссийские обязательные общедоступные телеканалы, а также телеканалы, распространяемые на территории Российской Федерации с использованием ограниченного радиочастотного ресурса посредством наземного эфирного вещания в порядке, установленном законодательством Российской Федерации о средствах массовой информации."</w:t>
      </w:r>
    </w:p>
    <w:p>
      <w:r>
        <w:t>часть 15 изложить в следующей редакции: "15. Ограничения, установленные настоящим Федеральным законом в отношении рекламы отдельных видов товаров в телепрограммах, не распространяются на рекламу, размещенную в месте события, транслируемого в прямом эфире или в записи, за исключением специально созданных для трансляции постановок."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