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</w:t>
      </w:r>
    </w:p>
    <w:p>
      <w:r>
        <w:rPr>
          <w:b/>
        </w:rPr>
        <w:t>Статья 1</w:t>
      </w:r>
    </w:p>
    <w:p>
      <w:r>
        <w:t>Внести в Воздушный кодекс Российской Федерации (Собрание законодательства Российской Федерации, 1997, № 12, ст. 1383; 2004, № 35, ст. 3607; № 45, ст. 4377; 2005, № 13, ст. 1078; 2006, № 30, ст. 3290; 2007, № 1, ст. 29; 2008, № 29, ст. 3418; 2011, № 7, ст. 901; 2012, № 31, ст. 4318; № 53, ст. 7585; 2013, № 27, ст. 3477) следующие изменения: 1) статью 8 изложить в следующей редакции: "Статья 8. Обязательные сертификация и аттестация в гражданской авиации 1. Обязательной сертификации органом, уполномоченным Правительством Российской Федерации, в порядке, установленном федеральными авиационными правилами, подлежат: 1) аэродромы, предназначенные для осуществления коммерческих воздушных перевозок на самолетах пассажировместимостью более чем двадцать человек, а также аэродромы, открытые для выполнения международных полетов гражданских воздушных судов; 2) гражданские воздушные суда, авиационные двигатели, воздушные винты и бортовое авиационное оборудование гражданских воздушных судов, за исключением гражданских воздушных судов, которым сертификат летной годности (удостоверение о годности к полетам) выдается на основании сертификата типа (аттестата о годности к эксплуатации) или акта оценки конкретного воздушного судна на соответствие конкретного воздушного судна требованиям к летной годности гражданских воздушных судов и требованиям в области охраны окружающей среды; 3) светосигнальное и метеорологическое оборудование, устанавливаемое на сертифицированных аэродромах, предназначенных для взлета, посадки, руления и стоянки гражданских воздушных судов, а также радиотехническое оборудование и оборудование авиационной электросвязи, используемые для обслуживания воздушного движения.</w:t>
      </w:r>
    </w:p>
    <w:p>
      <w:r>
        <w:rPr>
          <w:b/>
        </w:rPr>
        <w:t xml:space="preserve">2. </w:t>
      </w:r>
      <w:r>
        <w:t>Проведение обязательной сертификации осуществляется возмездно</w:t>
      </w:r>
    </w:p>
    <w:p>
      <w:r>
        <w:rPr>
          <w:b/>
        </w:rPr>
        <w:t xml:space="preserve">3. </w:t>
      </w:r>
      <w:r>
        <w:t>Юридические лица, осуществляющие разработку и изготовление воздушных судов и другой авиационной техники, аэронавигационное обслуживание полетов воздушных судов пользователей воздушного пространства Российской Федерации, обеспечение авиационной безопасности, юридические лица, индивидуальные предприниматели, осуществляющие коммерческие воздушные перевозки и (или) выполняющие определенные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авиации, авиационные работы, техническое обслуживание гражданских воздушных судов, образовательные организации и организации, осуществляющие обучение специалистов соответствующего уровня согласно перечням специалистов авиационного персонала, а также операторы аэродромов гражданской авиации осуществляют свою деятельность при наличии выданного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воздушного транспорта (гражданской авиации), документа, подтверждающего соответствие указанных юридических лиц, индивидуальных предпринимателей, операторов требованиям федеральных авиационных правил. Форма и порядок получения данного документа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</w:t>
      </w:r>
    </w:p>
    <w:p>
      <w:r>
        <w:rPr>
          <w:b/>
        </w:rPr>
        <w:t xml:space="preserve">4. </w:t>
      </w:r>
      <w:r>
        <w:t>Специалисты авиационного персонала гражданской авиации подлежат обязательной аттестации в порядке, установленном Правительством Российской Федерации.";</w:t>
      </w:r>
    </w:p>
    <w:p>
      <w:r>
        <w:rPr>
          <w:b/>
        </w:rPr>
        <w:t xml:space="preserve">2. </w:t>
      </w:r>
      <w:r>
        <w:t>Аэродромы государственной авиации и вертодромы государственной авиации подлежат государственной регистрации с включением данных о них в Государственный реестр аэродромов и вертодромов государственной авиации Российской Федерации. Ведение данного реестра возлагается на уполномоченный орган в области обороны. Правила государственной регистрации аэродромов и вертодромов государственной авиации Российской Федерации, форма свидетельства о государственной регистрации аэродрома государственной авиации или вертодрома государственной авиации, выдаваемого при государственной регистрации, устанавливаются уполномоченным органом в области обороны</w:t>
      </w:r>
    </w:p>
    <w:p>
      <w:r>
        <w:rPr>
          <w:b/>
        </w:rPr>
        <w:t xml:space="preserve">3. </w:t>
      </w:r>
      <w:r>
        <w:t>Аэродромы экспериментальной авиации и вертодромы экспериментальной авиации подлежат государственной регистрации с включением данных о них в Государственный реестр аэродромов и вертодромов экспериментальной авиации Российской Федерации. Ведение данного реестра возлагается на уполномоченный орган в области оборонной промышленности. Правила государственной регистрации аэродромов и вертодромов экспериментальной авиации Российской Федерации, форма свидетельства о государственной регистрации аэродрома экспериментальной авиации или вертодрома экспериментальной авиации, выдаваемого при государственной регистрации, устанавливаются уполномоченным органом в области оборонной промышленности</w:t>
      </w:r>
    </w:p>
    <w:p>
      <w:r>
        <w:rPr>
          <w:b/>
        </w:rPr>
        <w:t xml:space="preserve">4. </w:t>
      </w:r>
      <w:r>
        <w:t>Данные об аэродроме гражданской авиации, о вертодроме гражданской авиации исключаются из Государственного реестра аэродромов и вертодромов гражданской авиации Российской Федерации на основании решения о закрытии аэродрома гражданской авиации или вертодрома гражданской авиации для обслуживания гражданских воздушных судов</w:t>
      </w:r>
    </w:p>
    <w:p>
      <w:r>
        <w:rPr>
          <w:b/>
        </w:rPr>
        <w:t xml:space="preserve">5. </w:t>
      </w:r>
      <w:r>
        <w:t>За государственную регистрацию аэродрома гражданской авиации, вертодрома гражданской авиации в Государственном реестре аэродромов и вертодромов гражданской авиации Российской Федерации уплачивается государственная пошлина в размерах и в порядке, которые установлены законодательством Российской Федерации о налогах и сборах.";</w:t>
      </w:r>
    </w:p>
    <w:p>
      <w:r>
        <w:rPr>
          <w:b/>
        </w:rPr>
        <w:t xml:space="preserve">2. </w:t>
      </w:r>
      <w:r>
        <w:t>Эксплуатацию аэродрома гражданской авиации, вертодрома гражданской авиации и их соответствие требованиям федеральных авиационных правил обеспечивает оператор, которым признается лицо, владеющее аэродромом гражданской авиации или вертодромом гражданской авиации на праве собственности, на условиях аренды или на ином законном основании и эксплуатирующее такой аэродром или такой вертодром в целях обеспечения взлета, посадки, руления и стоянки гражданских воздушных судов. Требования к оператору аэродрома гражданской авиации, вертодрома гражданской авиации устанавливаются федеральными авиационными правилами</w:t>
      </w:r>
    </w:p>
    <w:p>
      <w:r>
        <w:rPr>
          <w:b/>
        </w:rPr>
        <w:t xml:space="preserve">3. </w:t>
      </w:r>
      <w:r>
        <w:t>Аэродромы государственной авиации, вертодромы государственной авиации и аэродромы экспериментальной авиации, вертодромы экспериментальной авиации допускаются к эксплуатации в порядке, установленном соответственно уполномоченным органом в области обороны и уполномоченным органом в области оборонной промышленности</w:t>
      </w:r>
    </w:p>
    <w:p>
      <w:r>
        <w:rPr>
          <w:b/>
        </w:rPr>
        <w:t xml:space="preserve">4. </w:t>
      </w:r>
      <w:r>
        <w:t>Обеспечение соответствия аэродрома государственной авиации, вертодрома государственной авиации, аэродрома экспериментальной авиации, вертодрома экспериментальной авиации в период эксплуатации установленным требованиям возлагается на организацию, осуществляющую эксплуатацию таких аэродромов, вертодромов</w:t>
      </w:r>
    </w:p>
    <w:p>
      <w:r>
        <w:rPr>
          <w:b/>
        </w:rPr>
        <w:t xml:space="preserve">5. </w:t>
      </w:r>
      <w:r>
        <w:t>Посадочные площадки допускаются к эксплуатации, их эксплуатация приостанавливается или они закрываются для взлета, посадки, руления и стоянки гражданских воздушных судов с даты представления владельцем посадочной площадки уведомления о начале, приостановлении или прекращении деятельности на посадочной площадке в уполномоченный орган в области гражданской авиации, если более поздний срок не указан в уведомлении. Форма предусмотренного настоящим пунктом уведомления, порядок его направления и регистрации устанавливаются федеральными авиационными правилами</w:t>
      </w:r>
    </w:p>
    <w:p>
      <w:r>
        <w:rPr>
          <w:b/>
        </w:rPr>
        <w:t xml:space="preserve">6. </w:t>
      </w:r>
      <w:r>
        <w:t>Обеспечение соответствия посадочной площадки требованиям федеральных авиационных правил возлагается на ее владельца.";</w:t>
      </w:r>
    </w:p>
    <w:p>
      <w:r>
        <w:rPr>
          <w:b/>
        </w:rPr>
        <w:t xml:space="preserve">4. </w:t>
      </w:r>
      <w:r>
        <w:t>пункт 2 статьи 21 признать утратившим силу</w:t>
      </w:r>
    </w:p>
    <w:p>
      <w:r>
        <w:rPr>
          <w:b/>
        </w:rPr>
        <w:t xml:space="preserve">4. </w:t>
      </w:r>
      <w:r>
        <w:t>в пункте 2 статьи 241 слова "образовательными учреждениями, осуществляющими подготовку пилотов гражданских воздушных судов," заменить словами "образовательными организациями и организациями, осуществляющими подготовку пилотов гражданских воздушных судов, операторами сертифицированных аэродромов гражданской авиации"</w:t>
      </w:r>
    </w:p>
    <w:p>
      <w:r>
        <w:rPr>
          <w:b/>
        </w:rPr>
        <w:t xml:space="preserve">4. </w:t>
      </w:r>
      <w:r>
        <w:t>в пункте 2 статьи 38 слова "на гражданских аэродромах" заменить словами "на аэродромах гражданской авиации"</w:t>
      </w:r>
    </w:p>
    <w:p>
      <w:r>
        <w:rPr>
          <w:b/>
        </w:rPr>
        <w:t xml:space="preserve">4. </w:t>
      </w:r>
      <w:r>
        <w:t>в статье 40:</w:t>
      </w:r>
    </w:p>
    <w:p>
      <w:r>
        <w:rPr>
          <w:b/>
        </w:rPr>
        <w:t xml:space="preserve">4. </w:t>
      </w:r>
      <w:r>
        <w:t>статью 41 изложить в следующей редакции: "Статья 41. Государственная регистрация аэродромов и вертодромов 1. Аэродромы гражданской авиации и вертодромы гражданской авиации предназначены для взлета, посадки, руления и стоянки гражданских воздушных судов и подлежат государственной регистрации в Государственном реестре аэродромов и вертодромов гражданской авиации Российской Федерации на основании заявления владельца аэродрома гражданской авиации или вертодрома гражданской авиации с приложением документа, подтверждающего соответствие такого аэродрома, такого вертодрома требованиям, предусмотренным статьей 48 настоящего Кодекса. Форма и порядок оформления указанного документа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гражданской авиации. Ведение данного реестра возлагается на уполномоченный орган в области гражданской авиации. Правила государственной регистрации аэродромов гражданской авиации и вертодромов гражданской авиации, форма свидетельства о государственной регистрации такого аэродрома, такого вертодрома в Государственном реестре аэродромов и вертодромов гражданской авиации Российской Федерации устанавливаются федеральными авиационными правилами</w:t>
      </w:r>
    </w:p>
    <w:p>
      <w:r>
        <w:rPr>
          <w:b/>
        </w:rPr>
        <w:t xml:space="preserve">4. </w:t>
      </w:r>
      <w:r>
        <w:t>пункт 11 дополнить предложением следующего содержания: "Вертодромы подразделяются на вертодромы гражданской авиации, вертодромы государственной авиации и вертодромы экспериментальной авиации."</w:t>
      </w:r>
    </w:p>
    <w:p>
      <w:r>
        <w:rPr>
          <w:b/>
        </w:rPr>
        <w:t xml:space="preserve">4. </w:t>
      </w:r>
      <w:r>
        <w:t>в пункте 2 слова "гражданские аэродромы" заменить словами "аэродромы гражданской авиации"</w:t>
      </w:r>
    </w:p>
    <w:p>
      <w:r>
        <w:rPr>
          <w:b/>
        </w:rPr>
        <w:t xml:space="preserve">4. </w:t>
      </w:r>
      <w:r>
        <w:t>в пункте 3 слово "необходимые" заменить словом "необходимое", слова ", авиационный персонал и других работников" исключить</w:t>
      </w:r>
    </w:p>
    <w:p>
      <w:r>
        <w:rPr>
          <w:b/>
        </w:rPr>
        <w:t xml:space="preserve">4. </w:t>
      </w:r>
      <w:r>
        <w:t>пункт 6 признать утратившим силу</w:t>
      </w:r>
    </w:p>
    <w:p>
      <w:r>
        <w:rPr>
          <w:b/>
        </w:rPr>
        <w:t xml:space="preserve">4. </w:t>
      </w:r>
      <w:r>
        <w:t>в пункте 7 второе предложение исключить</w:t>
      </w:r>
    </w:p>
    <w:p>
      <w:r>
        <w:rPr>
          <w:b/>
        </w:rPr>
        <w:t xml:space="preserve">5. </w:t>
      </w:r>
      <w:r>
        <w:t>статью 48 изложить в следующей редакции: "Статья 48. Требования к аэродромам, вертодромам и посадочным площадкам, предназначенным для взлета, посадки, руления и стоянки гражданских воздушных судов Требования, предъявляемые к предназначенным для взлета, посадки, руления и стоянки гражданских воздушных судов аэродромам, вертодромам и посадочным площадкам, а также правила их эксплуатации в зависимости от видов полетов воздушных судов и характеристик обслуживаемых воздушных судов устанавливаются федеральными авиационными правилами."</w:t>
      </w:r>
    </w:p>
    <w:p>
      <w:r>
        <w:rPr>
          <w:b/>
        </w:rPr>
        <w:t xml:space="preserve">5. </w:t>
      </w:r>
      <w:r>
        <w:t>статью 49 изложить в следующей редакции: "Статья 49. Эксплуатация аэродромов, вертодромов и посадочных площадок 1. Аэродромы гражданской авиации, вертодромы гражданской авиации допускаются к эксплуатации с даты их регистрации в Государственном реестре аэродромов и вертодромов гражданской авиации Российской Федерации</w:t>
      </w:r>
    </w:p>
    <w:p>
      <w:r>
        <w:rPr>
          <w:b/>
        </w:rPr>
        <w:t xml:space="preserve">6. </w:t>
      </w:r>
      <w:r>
        <w:t>в пункте 2 статьи 50:</w:t>
      </w:r>
    </w:p>
    <w:p>
      <w:r>
        <w:rPr>
          <w:b/>
        </w:rPr>
        <w:t xml:space="preserve">6. </w:t>
      </w:r>
      <w:r>
        <w:t>(Пункт утратил силу - Федеральный закон от 03.04.2023 № 107-ФЗ) 11) в пункте 1 статьи 102 слово "Перевозчики" заменить словами "Юридические лица, индивидуальные предприниматели, осуществляющие коммерческие воздушные перевозки, обслуживание пассажиров,"</w:t>
      </w:r>
    </w:p>
    <w:p>
      <w:r>
        <w:rPr>
          <w:b/>
        </w:rPr>
        <w:t xml:space="preserve">6. </w:t>
      </w:r>
      <w:r>
        <w:t>слова "Аэродромы и аэропорты" заменить словами "Аэродромы государственной и экспериментальной авиации, вертодромы государственной и экспериментальной авиации"</w:t>
      </w:r>
    </w:p>
    <w:p>
      <w:r>
        <w:rPr>
          <w:b/>
        </w:rPr>
        <w:t xml:space="preserve">6. </w:t>
      </w:r>
      <w:r>
        <w:t>дополнить абзацем следующего содержания: "Аэродромы гражданской авиации, вертодромы гражданской авиации закрываются для обслуживания воздушных судов по решению Правительства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Признать утратившим силу со дня вступления в силу настоящего Федерального закона абзац второй пункта 6 Федерального закона от 18 июля 2006 года № 114-ФЗ "О внесении изменений в Воздушный кодекс Российской Федерации" (Собрание законодательства Российской Федерации, 2006, № 30, ст. 3290)</w:t>
      </w:r>
    </w:p>
    <w:p>
      <w:r>
        <w:rPr>
          <w:b/>
        </w:rPr>
        <w:t xml:space="preserve">2. </w:t>
      </w:r>
      <w:r>
        <w:t>Признать утратившими силу абзацы четвертый и пятый пункта 11 Федерального закона от 18 июля 2006 года № 114-ФЗ "О внесении изменений в Воздушный кодекс Российской Федерации" (Собрание законодательства Российской Федерации, 2006, № 30, ст. 3290) по истечении трехсот шестидесяти дней после дня официального опубликования настоящего Федерального закона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3 - 11 статьи 1 и часть 2 статьи 2 настоящего Федерального закона вступают в силу по истечении трехсот шестидесяти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