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информационной системе жилищно-коммунального хозяйства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</w:t>
      </w:r>
    </w:p>
    <w:p>
      <w:r>
        <w:rPr>
          <w:b/>
        </w:rPr>
        <w:t xml:space="preserve">2. </w:t>
      </w:r>
      <w:r>
        <w:t>Целью настоящего Федерального закона является создание правовых и организационных основ для обеспечения граждан, органов государственной власти, органов местного самоуправления и организаций информацией о жилищно-коммунальном хозяйстве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</w:t>
      </w:r>
    </w:p>
    <w:p>
      <w:r>
        <w:t>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</w:t>
      </w:r>
    </w:p>
    <w:p>
      <w:r>
        <w:t>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Федеральным законом, другими федеральными законами и иными нормативными правовыми актами Российской Федерации размещать информацию в системе</w:t>
      </w:r>
    </w:p>
    <w:p>
      <w:r>
        <w:t>пользователи информации - органы государственной власти, органы местного самоуправления, юридические лица, индивидуальные предприниматели, физические лица, советы многоквартирных домов, использующие информацию, размещенную в системе</w:t>
      </w:r>
    </w:p>
    <w:p>
      <w:r>
        <w:t>оператор системы - юридическое лицо, выполняющее работы по созданию, эксплуатации и модернизации системы</w:t>
      </w:r>
    </w:p>
    <w:p>
      <w:r>
        <w:t>единые форматы - унифицированные структурированные открытые форматы для передачи данных</w:t>
      </w:r>
    </w:p>
    <w:p>
      <w:r>
        <w:t>участники информационного взаимодействия - оператор системы, поставщики информации и пользователи информации</w:t>
      </w:r>
    </w:p>
    <w:p>
      <w:r>
        <w:rPr>
          <w:b/>
        </w:rPr>
        <w:t>Статья 3. Правовая основа создания, эксплуатации и модернизации системы</w:t>
      </w:r>
    </w:p>
    <w:p>
      <w:r>
        <w:t>Правовой основой создания, эксплуатации и модернизации системы являются Конституция Российской Федерации, настоящий Федеральный закон, Федеральный закон от 27 июля 2006 года № 149-ФЗ "Об информации, информационных технологиях и о защите информации", Жилищный кодекс Российской Федерации, другие федеральные законы, регулирующие указанные в части 1 статьи 1 настоящего Федерального закона отношения, и принимаемые в соответствии с ними иные нормативные правовые акты Российской Федерации.</w:t>
      </w:r>
    </w:p>
    <w:p>
      <w:r>
        <w:rPr>
          <w:b/>
        </w:rPr>
        <w:t>Статья 4. Принципы создания, эксплуатации и модернизации системы</w:t>
      </w:r>
    </w:p>
    <w:p>
      <w:r>
        <w:t>Создание, эксплуатация и модернизация системы осуществляются на основе следующих принципов</w:t>
      </w:r>
    </w:p>
    <w:p>
      <w:r>
        <w:t>открытость, прозрачность и общедоступность информации, содержащейся в системе, недискриминационный доступ к такой информации и к системе, в том числе слабовидящих лиц, за исключением информации, доступ к которой ограничен федеральными законами</w:t>
      </w:r>
    </w:p>
    <w:p>
      <w:r>
        <w:t>однократность размещения в системе информации, аналогичной по содержанию, степени детализации и периодичности, в случае размещения такой информации в обязательном порядке в системе либо иной государственной информационной системе или муниципальной информационной системе с последующей организацией обмена такой информацией между информационными системами и системой</w:t>
      </w:r>
    </w:p>
    <w:p>
      <w:r>
        <w:t>многократность использования информации, размещенной в системе, участниками информационного взаимодействия</w:t>
      </w:r>
    </w:p>
    <w:p>
      <w:r>
        <w:t>использование инфраструктуры, обеспечивающей информационно-технологическое взаимодействие информационных систем, для предоставления государственных и муниципальных услуг в электронной форме</w:t>
      </w:r>
    </w:p>
    <w:p>
      <w:r>
        <w:t>непрерывность и бесперебойность функционирования системы</w:t>
      </w:r>
    </w:p>
    <w:p>
      <w:r>
        <w:t>обязательность применения при размещении информации в системе справочников, классификаторов и реестров</w:t>
      </w:r>
    </w:p>
    <w:p>
      <w:r>
        <w:t>обязательность использования электронной подписи в соответствии с законодательством Российской Федерации при размещении информации в системе</w:t>
      </w:r>
    </w:p>
    <w:p>
      <w:r>
        <w:t>полнота, достоверность, актуальность информации и своевременность ее размещения в системе</w:t>
      </w:r>
    </w:p>
    <w:p>
      <w:r>
        <w:t>бесплатность размещения в системе информации, которая подлежит обязательному размещению в соответствии с настоящим Федеральным законом и иными нормативными правовыми актами Российской Федерации, а также доступа к такой информации и подключения к системе</w:t>
      </w:r>
    </w:p>
    <w:p>
      <w:r>
        <w:t>использование единых форматов для информационного взаимодействия иных информационных систем с системой</w:t>
      </w:r>
    </w:p>
    <w:p>
      <w:r>
        <w:t>надежность программных и технических средств системы</w:t>
      </w:r>
    </w:p>
    <w:p>
      <w:r>
        <w:t>обеспечение национальной безопасности при создании, эксплуатации и модернизации системы</w:t>
      </w:r>
    </w:p>
    <w:p>
      <w:r>
        <w:rPr>
          <w:b/>
        </w:rPr>
        <w:t>Статья 5. Требования к системе</w:t>
      </w:r>
    </w:p>
    <w:p>
      <w:r>
        <w:t>Система должна обеспечивать возможность</w:t>
      </w:r>
    </w:p>
    <w:p>
      <w:r>
        <w:t>сбора, хранения, обработки и анализа информации</w:t>
      </w:r>
    </w:p>
    <w:p>
      <w:r>
        <w:t>доступа к информации, содержащейся в системе, предоставления такой информации в электронной форме</w:t>
      </w:r>
    </w:p>
    <w:p>
      <w:r>
        <w:t>взаимодействия иных информационных систем с системой посредством использования единых форматов</w:t>
      </w:r>
    </w:p>
    <w:p>
      <w:r>
        <w:t>получения и использования достоверной и актуальной информации</w:t>
      </w:r>
    </w:p>
    <w:p>
      <w:r>
        <w:t>осуществления контроля достоверности, полноты и своевременности размещения информации в системе</w:t>
      </w:r>
    </w:p>
    <w:p>
      <w:r>
        <w:t>взаимодействия оператора системы, поставщиков информации и пользователей информации</w:t>
      </w:r>
    </w:p>
    <w:p>
      <w:r>
        <w:t>модернизации системы</w:t>
      </w:r>
    </w:p>
    <w:p>
      <w:r>
        <w:rPr>
          <w:b/>
        </w:rPr>
        <w:t>Статья 6. Виды информации, размещаемой в системе</w:t>
      </w:r>
    </w:p>
    <w:p>
      <w:r>
        <w:rPr>
          <w:b/>
        </w:rPr>
        <w:t xml:space="preserve">1. </w:t>
      </w:r>
      <w:r>
        <w:t>В системе должны размещаться</w:t>
      </w:r>
    </w:p>
    <w:p>
      <w:r>
        <w:rPr>
          <w:b/>
        </w:rPr>
        <w:t xml:space="preserve">2. </w:t>
      </w:r>
      <w:r>
        <w:t>Информация и документы, составляющие государственную тайну в соответствии с законодательством Российской Федерации о государственной тайне, не подлежат размещению в системе</w:t>
      </w:r>
    </w:p>
    <w:p>
      <w:r>
        <w:rPr>
          <w:b/>
        </w:rPr>
        <w:t xml:space="preserve">1. </w:t>
      </w:r>
      <w:r>
        <w:t>информация о лицах, осуществляющих поставки ресурсов, необходимых для предоставления коммунальных услуг, в многоквартирные дома, жилые дома</w:t>
      </w:r>
    </w:p>
    <w:p>
      <w:r>
        <w:rPr>
          <w:b/>
        </w:rPr>
        <w:t xml:space="preserve">1. </w:t>
      </w:r>
      <w:r>
        <w:t>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</w:t>
      </w:r>
    </w:p>
    <w:p>
      <w:r>
        <w:rPr>
          <w:b/>
        </w:rPr>
        <w:t xml:space="preserve">1. </w:t>
      </w:r>
      <w:r>
        <w:t>информация об уполномоченных органах или организациях, осуществляющих государственный учет жилищного фонда</w:t>
      </w:r>
    </w:p>
    <w:p>
      <w:r>
        <w:rPr>
          <w:b/>
        </w:rPr>
        <w:t xml:space="preserve">1. </w:t>
      </w:r>
      <w:r>
        <w:t>информация об уполномоченных органах, осуществляющих государственный жилищный надзор, и об уполномоченных органах, осуществляющих муниципальный жилищный контроль</w:t>
      </w:r>
    </w:p>
    <w:p>
      <w:r>
        <w:rPr>
          <w:b/>
        </w:rPr>
        <w:t xml:space="preserve">1. </w:t>
      </w:r>
      <w:r>
        <w:t>информация о мероприятиях, связанных с осуществлением государственного жилищного надзора и муниципального жилищного контроля, с размещением соответствующих актов, содержащих результаты осуществления таких мероприятий</w:t>
      </w:r>
    </w:p>
    <w:p>
      <w:r>
        <w:rPr>
          <w:b/>
        </w:rPr>
        <w:t xml:space="preserve">1. </w:t>
      </w:r>
      <w:r>
        <w:t>информация об объектах государственного учета жилищного фонда, включая их технические характеристики и состояние</w:t>
      </w:r>
    </w:p>
    <w:p>
      <w:r>
        <w:rPr>
          <w:b/>
        </w:rPr>
        <w:t xml:space="preserve">1. </w:t>
      </w:r>
      <w:r>
        <w:t>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</w:t>
      </w:r>
    </w:p>
    <w:p>
      <w:r>
        <w:rPr>
          <w:b/>
        </w:rPr>
        <w:t xml:space="preserve">1. </w:t>
      </w:r>
      <w:r>
        <w:t>информация о количестве зарегистрированных в жилых помещениях по месту пребывания и по месту жительства граждан</w:t>
      </w:r>
    </w:p>
    <w:p>
      <w:r>
        <w:rPr>
          <w:b/>
        </w:rPr>
        <w:t xml:space="preserve">1. </w:t>
      </w:r>
      <w:r>
        <w:t>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</w:t>
      </w:r>
    </w:p>
    <w:p>
      <w:r>
        <w:rPr>
          <w:b/>
        </w:rPr>
        <w:t xml:space="preserve">1. </w:t>
      </w:r>
      <w:r>
        <w:t>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</w:t>
      </w:r>
    </w:p>
    <w:p>
      <w:r>
        <w:rPr>
          <w:b/>
        </w:rPr>
        <w:t xml:space="preserve">1. </w:t>
      </w:r>
      <w:r>
        <w:t>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</w:t>
      </w:r>
    </w:p>
    <w:p>
      <w:r>
        <w:rPr>
          <w:b/>
        </w:rPr>
        <w:t xml:space="preserve">1. </w:t>
      </w:r>
      <w:r>
        <w:t>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</w:t>
      </w:r>
    </w:p>
    <w:p>
      <w:r>
        <w:rPr>
          <w:b/>
        </w:rPr>
        <w:t xml:space="preserve">1. </w:t>
      </w:r>
      <w:r>
        <w:t>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</w:t>
      </w:r>
    </w:p>
    <w:p>
      <w:r>
        <w:rPr>
          <w:b/>
        </w:rPr>
        <w:t xml:space="preserve">1. </w:t>
      </w:r>
      <w:r>
        <w:t>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эффективности, с указанием класса энергетической эффективности таких домов и объектов</w:t>
      </w:r>
    </w:p>
    <w:p>
      <w:r>
        <w:rPr>
          <w:b/>
        </w:rPr>
        <w:t xml:space="preserve">1. </w:t>
      </w:r>
      <w:r>
        <w:t>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</w:t>
      </w:r>
    </w:p>
    <w:p>
      <w:r>
        <w:rPr>
          <w:b/>
        </w:rPr>
        <w:t xml:space="preserve">1. </w:t>
      </w:r>
      <w:r>
        <w:t>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</w:t>
      </w:r>
    </w:p>
    <w:p>
      <w:r>
        <w:rPr>
          <w:b/>
        </w:rPr>
        <w:t xml:space="preserve">1. </w:t>
      </w:r>
      <w:r>
        <w:t>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правовых актов органов государственной власти субъектов Российской Федерации, которыми утверждены такие программы и планы</w:t>
      </w:r>
    </w:p>
    <w:p>
      <w:r>
        <w:rPr>
          <w:b/>
        </w:rPr>
        <w:t xml:space="preserve">1. </w:t>
      </w:r>
      <w:r>
        <w:t>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доме, а также о размере такого взноса, установленного решением общего собрания собственников помещений в многоквартирном доме</w:t>
      </w:r>
    </w:p>
    <w:p>
      <w:r>
        <w:rPr>
          <w:b/>
        </w:rPr>
        <w:t xml:space="preserve">1. </w:t>
      </w:r>
      <w:r>
        <w:t>информация о совершенных операциях по списанию со счета и зачислению на счет денежных средств, в том числе на специальный счет, которые открыты в целях формирования фонда капитального ремонта, а также об остатке денежных средств на таких счетах</w:t>
      </w:r>
    </w:p>
    <w:p>
      <w:r>
        <w:rPr>
          <w:b/>
        </w:rPr>
        <w:t xml:space="preserve">1. </w:t>
      </w:r>
      <w:r>
        <w:t>информация о нормативах потребления коммунальных услуг</w:t>
      </w:r>
    </w:p>
    <w:p>
      <w:r>
        <w:rPr>
          <w:b/>
        </w:rPr>
        <w:t xml:space="preserve">1. </w:t>
      </w:r>
      <w:r>
        <w:t>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</w:t>
      </w:r>
    </w:p>
    <w:p>
      <w:r>
        <w:rPr>
          <w:b/>
        </w:rPr>
        <w:t xml:space="preserve">1. </w:t>
      </w:r>
      <w:r>
        <w:t>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</w:t>
      </w:r>
    </w:p>
    <w:p>
      <w:r>
        <w:rPr>
          <w:b/>
        </w:rPr>
        <w:t xml:space="preserve">1. </w:t>
      </w:r>
      <w:r>
        <w:t>информация о приборах учета, используемых для определения объема (количества) ресурсов, поставленных для предоставления коммунальных услуг в многоквартирные дома, жилые дома, а также объема коммунальных услуг, предоставленных собственникам и пользователям помещений в многоквартирных домах и жилых домов, и об использовании показаний этих приборов при расчете стоимости таких услуг</w:t>
      </w:r>
    </w:p>
    <w:p>
      <w:r>
        <w:rPr>
          <w:b/>
        </w:rPr>
        <w:t xml:space="preserve">1. </w:t>
      </w:r>
      <w:r>
        <w:t>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отклонений от параметров качества поставляемых товаров, выполняемых работ, оказываемых услуг</w:t>
      </w:r>
    </w:p>
    <w:p>
      <w:r>
        <w:rPr>
          <w:b/>
        </w:rPr>
        <w:t xml:space="preserve">1. </w:t>
      </w:r>
      <w:r>
        <w:t>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</w:t>
      </w:r>
    </w:p>
    <w:p>
      <w:r>
        <w:rPr>
          <w:b/>
        </w:rPr>
        <w:t xml:space="preserve">1. </w:t>
      </w:r>
      <w:r>
        <w:t>информация о подготовке объектов жилищно-коммунального хозяйства к сезонной эксплуатации, о готовности к отопительному сезону и о его прохождении</w:t>
      </w:r>
    </w:p>
    <w:p>
      <w:r>
        <w:rPr>
          <w:b/>
        </w:rPr>
        <w:t xml:space="preserve">1. </w:t>
      </w:r>
      <w:r>
        <w:t>информация о ценах, тарифах, установленных на ресурсы, необходимые для предоставления коммунальных услуг</w:t>
      </w:r>
    </w:p>
    <w:p>
      <w:r>
        <w:rPr>
          <w:b/>
        </w:rPr>
        <w:t xml:space="preserve">1. </w:t>
      </w:r>
      <w:r>
        <w:t>информация о ценах, тарифах, установленных на предоставляемые коммунальные услуги</w:t>
      </w:r>
    </w:p>
    <w:p>
      <w:r>
        <w:rPr>
          <w:b/>
        </w:rPr>
        <w:t xml:space="preserve">1. </w:t>
      </w:r>
      <w:r>
        <w:t>информация о ценах на услуги по управлению в многоквартирном доме</w:t>
      </w:r>
    </w:p>
    <w:p>
      <w:r>
        <w:rPr>
          <w:b/>
        </w:rPr>
        <w:t xml:space="preserve">1. </w:t>
      </w:r>
      <w:r>
        <w:t>информация о ценах, тарифах, установленных на услуги и работы по содержанию и ремонту общего имущества в многоквартирных домах и жилых помещений в них</w:t>
      </w:r>
    </w:p>
    <w:p>
      <w:r>
        <w:rPr>
          <w:b/>
        </w:rPr>
        <w:t xml:space="preserve">1. </w:t>
      </w:r>
      <w:r>
        <w:t>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</w:t>
      </w:r>
    </w:p>
    <w:p>
      <w:r>
        <w:rPr>
          <w:b/>
        </w:rPr>
        <w:t xml:space="preserve">1. </w:t>
      </w:r>
      <w:r>
        <w:t>информация о состоянии расчетов лиц, осуществляющих деятельность по управлению многоквартирными домами, или лица, уполномоченного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этим домом, с лицами, осуществляющими оказание услуг и (или) выполнение работ по содержанию, текущему и капитальному ремонту общего имущества в многоквартирном доме, с размещением заключенных договоров и соответствующих актов сдачи-приемки результатов оказанных услуг и (или) выполненных работ</w:t>
      </w:r>
    </w:p>
    <w:p>
      <w:r>
        <w:rPr>
          <w:b/>
        </w:rPr>
        <w:t xml:space="preserve">1. </w:t>
      </w:r>
      <w:r>
        <w:t>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</w:t>
      </w:r>
    </w:p>
    <w:p>
      <w:r>
        <w:rPr>
          <w:b/>
        </w:rPr>
        <w:t xml:space="preserve">1. </w:t>
      </w:r>
      <w:r>
        <w:t>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</w:t>
      </w:r>
    </w:p>
    <w:p>
      <w:r>
        <w:rPr>
          <w:b/>
        </w:rPr>
        <w:t xml:space="preserve">1. </w:t>
      </w:r>
      <w:r>
        <w:t>информация об установленных в договорах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</w:t>
      </w:r>
    </w:p>
    <w:p>
      <w:r>
        <w:rPr>
          <w:b/>
        </w:rPr>
        <w:t xml:space="preserve">1. </w:t>
      </w:r>
      <w:r>
        <w:t>информация о проведении общего собрания собственников помещений в многоквартирном доме, общего собрания членов товариществ собственников жилья, общего собрания членов жилищного кооператива, общего собрания членов жилищно-строительного кооператива или иных специализированных потребительских кооперативов, а также решения таких собраний по вопросам, поставленным на голосование, и итоги такого голосования</w:t>
      </w:r>
    </w:p>
    <w:p>
      <w:r>
        <w:rPr>
          <w:b/>
        </w:rPr>
        <w:t xml:space="preserve">1. </w:t>
      </w:r>
      <w:r>
        <w:t>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</w:t>
      </w:r>
    </w:p>
    <w:p>
      <w:r>
        <w:rPr>
          <w:b/>
        </w:rPr>
        <w:t xml:space="preserve">1. </w:t>
      </w:r>
      <w:r>
        <w:t>условия договора управления многоквартирным домом, которые в обязательном порядке должны быть предусмотрены в таком договоре в соответствии с законодательством Российской Федерации, договор, а также предусмотренный законодательством Российской Федерации отчет о выполнении такого договора</w:t>
      </w:r>
    </w:p>
    <w:p>
      <w:r>
        <w:rPr>
          <w:b/>
        </w:rPr>
        <w:t xml:space="preserve">1. </w:t>
      </w:r>
      <w:r>
        <w:t>договоры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</w:t>
      </w:r>
    </w:p>
    <w:p>
      <w:r>
        <w:rPr>
          <w:b/>
        </w:rPr>
        <w:t xml:space="preserve">1. </w:t>
      </w:r>
      <w:r>
        <w:t>информация о поступивших обращениях по вопросам жилищно-коммунального хозяйства и о результатах их рассмотрения</w:t>
      </w:r>
    </w:p>
    <w:p>
      <w:r>
        <w:rPr>
          <w:b/>
        </w:rPr>
        <w:t xml:space="preserve">1. </w:t>
      </w:r>
      <w:r>
        <w:t>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</w:t>
      </w:r>
    </w:p>
    <w:p>
      <w:r>
        <w:rPr>
          <w:b/>
        </w:rPr>
        <w:t xml:space="preserve">1. </w:t>
      </w:r>
      <w:r>
        <w:t>иная информация и документы, подлежащие обязательному размещению в системе в соответствии с настоящим Федеральным законом, другими федеральными законами, иными нормативными правовыми актами Российской Федерации</w:t>
      </w:r>
    </w:p>
    <w:p>
      <w:r>
        <w:rPr>
          <w:b/>
        </w:rPr>
        <w:t>Статья 7. Права и обязанности участников информационного взаимодействия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 (В редакции Федерального закона от 27.12.2019 № 523-ФЗ)</w:t>
      </w:r>
    </w:p>
    <w:p>
      <w:r>
        <w:rPr>
          <w:b/>
        </w:rPr>
        <w:t xml:space="preserve">2. </w:t>
      </w:r>
      <w:r>
        <w:t>Оператор системы определяется Правительством Российской Федерации. (В редакции Федерального закона от 31.12.2017 № 485-ФЗ)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устанавливает: (В редакции Федерального закона от 30.04.2021 № 121-ФЗ) 1) функциональные требования к системе;</w:t>
      </w:r>
    </w:p>
    <w:p>
      <w:r>
        <w:rPr>
          <w:b/>
        </w:rPr>
        <w:t xml:space="preserve">4. </w:t>
      </w:r>
      <w:r>
        <w:t>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пунктами 1, 3 - 10 части 3 настоящей статьи. Взаимодействие информационных систем поставщиков информации и пользователей информации с системой осуществляется с использованием единых форматов. Создание, эксплуатация и модернизация системы осуществляются за счет собственных средств оператора системы. (В редакции Федерального закона от 11.06.2021 № 214-ФЗ)</w:t>
      </w:r>
    </w:p>
    <w:p>
      <w:r>
        <w:rPr>
          <w:b/>
        </w:rPr>
        <w:t xml:space="preserve">41. </w:t>
      </w:r>
      <w:r>
        <w:t>В целях определения порядка эксплуатации и модернизации системы, а также установления взаимных обязательств по выполнению установленных законодательством Российской Федерации требований к системе оператор системы заключает с федеральным органом исполнительной власти, указанным в части 1 настоящей статьи, соглашение об особенностях взаимодействия при эксплуатации и модернизации системы. Соглашение заключается в течение двух месяцев после определения оператора системы в соответствии с частью 2 настоящей статьи. Внесение изменений в указанное соглашение осуществляется по соглашению сторон. (Дополнение частью - Федеральный закон от 11.06.2021 № 214-ФЗ)</w:t>
      </w:r>
    </w:p>
    <w:p>
      <w:r>
        <w:rPr>
          <w:b/>
        </w:rPr>
        <w:t xml:space="preserve">42. </w:t>
      </w:r>
      <w:r>
        <w:t>В соглашении об особенностях взаимодействия при эксплуатации и модернизации системы должны быть определены следующие существенные условия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 (В редакции Федерального закона от 24.02.2021 № 20-ФЗ)</w:t>
      </w:r>
    </w:p>
    <w:p>
      <w:r>
        <w:rPr>
          <w:b/>
        </w:rPr>
        <w:t xml:space="preserve">6. </w:t>
      </w:r>
      <w:r>
        <w:t>Федеральный орган исполнительной власти, уполномоченный в области государственной регистрации прав на недвижимое имущество и сделок с ним, кадастрового учета и ведения государственного кадастра недвижимости, и его территориальные органы размещают в системе информацию из государственного кадастра недвижимости и из единого государственного реестра прав на недвижимое имущество и сделок с ним об объектах, указанных в пунктах 6 и 7 части 1 статьи 6 настоящего Федерального закона</w:t>
      </w:r>
    </w:p>
    <w:p>
      <w:r>
        <w:rPr>
          <w:b/>
        </w:rPr>
        <w:t xml:space="preserve">7. </w:t>
      </w:r>
      <w:r>
        <w:t>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пунктах 11, 27 и 41 части 1 статьи 6 настоящего Федерального закона, а также информацию о лицах, указанных в пункте 1 части 1 статьи 6 настоящего Федерального закона</w:t>
      </w:r>
    </w:p>
    <w:p>
      <w:r>
        <w:rPr>
          <w:b/>
        </w:rPr>
        <w:t xml:space="preserve">8. </w:t>
      </w:r>
      <w:r>
        <w:t>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пунктом 8 части 1 статьи 6 настоящего Федерального закона</w:t>
      </w:r>
    </w:p>
    <w:p>
      <w:r>
        <w:rPr>
          <w:b/>
        </w:rPr>
        <w:t xml:space="preserve">9. </w:t>
      </w:r>
      <w:r>
        <w:t>Федеральный орган исполнительной власти, уполномоченный по контролю и надзору в области налогов и сборов, размещает в системе информацию из единого государственного реестра юридических лиц и из единого государственного реестра индивидуальных предпринимателей о лицах, указанных в пунктах 1 и 2 части 1 статьи 6 настоящего Федерального закона</w:t>
      </w:r>
    </w:p>
    <w:p>
      <w:r>
        <w:rPr>
          <w:b/>
        </w:rPr>
        <w:t xml:space="preserve">10. </w:t>
      </w:r>
      <w:r>
        <w:t>Фонд пенсионного и социального страхования Российской Федерации и его территориальные органы размещают в системе информацию о страховых номерах индивидуальных лицевых счетов зарегистрированных лиц, которым открыт индивидуальный лицевой счет в соответствии с Федеральным законом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страхования". (В редакции Федерального закона от 28.12.2022 № 569-ФЗ)</w:t>
      </w:r>
    </w:p>
    <w:p>
      <w:r>
        <w:rPr>
          <w:b/>
        </w:rPr>
        <w:t xml:space="preserve">11. </w:t>
      </w:r>
      <w:r>
        <w:t>Публично-правовая компания "Фонд развития территорий" размещает в системе информацию, указанную в пункте 15 части 1 статьи 6 настоящего Федерального закона. (В редакции Федерального закона от 30.12.2021 № 436-ФЗ)</w:t>
      </w:r>
    </w:p>
    <w:p>
      <w:r>
        <w:rPr>
          <w:b/>
        </w:rPr>
        <w:t xml:space="preserve">12.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пункте 16 части 1 статьи 6 настоящего Федерального закона</w:t>
      </w:r>
    </w:p>
    <w:p>
      <w:r>
        <w:rPr>
          <w:b/>
        </w:rPr>
        <w:t xml:space="preserve">13. </w:t>
      </w:r>
      <w:r>
        <w:t>Органы государственной власти субъектов Российской Федерации</w:t>
      </w:r>
    </w:p>
    <w:p>
      <w:r>
        <w:rPr>
          <w:b/>
        </w:rPr>
        <w:t xml:space="preserve">14. </w:t>
      </w:r>
      <w:r>
        <w:t>Орган исполнительной власти субъекта Российской Федерации, уполномоченный на осуществление государственного жилищного надзора</w:t>
      </w:r>
    </w:p>
    <w:p>
      <w:r>
        <w:rPr>
          <w:b/>
        </w:rPr>
        <w:t xml:space="preserve">15. </w:t>
      </w:r>
      <w:r>
        <w:t>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информацию, указанную в пункте 12 части 1 статьи 6 настоящего Федерального закона</w:t>
      </w:r>
    </w:p>
    <w:p>
      <w:r>
        <w:rPr>
          <w:b/>
        </w:rPr>
        <w:t xml:space="preserve">16. </w:t>
      </w:r>
      <w:r>
        <w:t>Органы местного самоуправления размещают в системе</w:t>
      </w:r>
    </w:p>
    <w:p>
      <w:r>
        <w:rPr>
          <w:b/>
        </w:rPr>
        <w:t xml:space="preserve">17. </w:t>
      </w:r>
      <w:r>
        <w:t>Орган местного самоуправления, уполномоченный на осуществление муниципального жилищного контроля, размещает в системе информацию, предусмотренную пунктами 5, 40 части 1 статьи 6 настоящего Федерального закона</w:t>
      </w:r>
    </w:p>
    <w:p>
      <w:r>
        <w:rPr>
          <w:b/>
        </w:rPr>
        <w:t xml:space="preserve">18. </w:t>
      </w:r>
      <w:r>
        <w:t>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пунктами 1, 2, 6, 7, 21 - 25, 28 - 33, 35 - 40 части 1 статьи 6 настоящего Федерального закона</w:t>
      </w:r>
    </w:p>
    <w:p>
      <w:r>
        <w:rPr>
          <w:b/>
        </w:rPr>
        <w:t xml:space="preserve">19. </w:t>
      </w:r>
      <w:r>
        <w:t>Лица, осуществляющие поставки ресурсов, необходимых для предоставления коммунальных услуг, в многоквартирные дома, жилые дома, размещают в системе информацию, предусмотренную пунктами 1, 2, 6, 7, 11, 22, 24, 25, 27, 31, 33, 40 части 1 статьи 6 настоящего Федерального закона</w:t>
      </w:r>
    </w:p>
    <w:p>
      <w:r>
        <w:rPr>
          <w:b/>
        </w:rPr>
        <w:t xml:space="preserve">20. </w:t>
      </w:r>
      <w:r>
        <w:t>Специализированные некоммерческие организации, которые осуществляют деятельность, направленную на обеспечение проведения капитального ремонта общего имущества в многоквартирных домах, и на счетах которых формируется фонд капитального ремонта в отношении многоквартирных домов,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домах, в том числе информацию, предусмотренную пунктами 19 и 21 части 1 статьи 6 настоящего Федерального закона</w:t>
      </w:r>
    </w:p>
    <w:p>
      <w:r>
        <w:rPr>
          <w:b/>
        </w:rPr>
        <w:t xml:space="preserve">21. </w:t>
      </w:r>
      <w:r>
        <w:t>Органы или организации, уполномоченные на осуществление государственного учета жилищного фонда, размещают в системе информацию, предусмотренную пунктом 6 части 1 статьи 6 настоящего Федерального закона</w:t>
      </w:r>
    </w:p>
    <w:p>
      <w:r>
        <w:rPr>
          <w:b/>
        </w:rPr>
        <w:t xml:space="preserve">22. </w:t>
      </w:r>
      <w:r>
        <w:t>Органы государственной власти и органы местного самоуправления обеспечивают взаимодействие государственных и муниципальных информационных систем, содержащих информацию, подлежащую обязательному размещению в системе в соответствии с настоящим Федеральным законом, с системой</w:t>
      </w:r>
    </w:p>
    <w:p>
      <w:r>
        <w:rPr>
          <w:b/>
        </w:rPr>
        <w:t xml:space="preserve">23. </w:t>
      </w:r>
      <w:r>
        <w:t>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 системе и необходимой для внесения платы за жилое помещение и коммунальные услуги.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иные организации, через которые производится внесение платы за жилое помещение и коммунальные услуги, обязаны незамедлительно размещать в системе информацию о внесении такой платы</w:t>
      </w:r>
    </w:p>
    <w:p>
      <w:r>
        <w:rPr>
          <w:b/>
        </w:rPr>
        <w:t xml:space="preserve">3. </w:t>
      </w:r>
      <w:r>
        <w:t>порядок, состав, способы, сроки и периодичность размещения информации поставщиками информации, обязательное размещение которой предусмотрено настоящим Федеральным законом, в системе</w:t>
      </w:r>
    </w:p>
    <w:p>
      <w:r>
        <w:rPr>
          <w:b/>
        </w:rPr>
        <w:t xml:space="preserve">3. </w:t>
      </w:r>
      <w:r>
        <w:t>формы и форматы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 (формы электронного паспорта многоквартирного дома, жилого дома, электронного документа о состоянии объектов коммунальной и инженерной инфраструктур), а также состав информации, размещаемой в системе в соответствии с такими формами</w:t>
      </w:r>
    </w:p>
    <w:p>
      <w:r>
        <w:rPr>
          <w:b/>
        </w:rPr>
        <w:t xml:space="preserve">3. </w:t>
      </w:r>
      <w:r>
        <w:t>порядок хранения, обработки и предоставления информации, содержащейся в системе</w:t>
      </w:r>
    </w:p>
    <w:p>
      <w:r>
        <w:rPr>
          <w:b/>
        </w:rPr>
        <w:t xml:space="preserve">3. </w:t>
      </w:r>
      <w:r>
        <w:t>перечень справочников и классификаторов, размещаемых в системе, и порядок их использования участниками информационного взаимодействия при размещении информации в системе</w:t>
      </w:r>
    </w:p>
    <w:p>
      <w:r>
        <w:rPr>
          <w:b/>
        </w:rPr>
        <w:t xml:space="preserve">3. </w:t>
      </w:r>
      <w:r>
        <w:t>порядок ведения в системе реестров, в том числе реестров жилых помещений и нежилых помещений в многоквартирных домах, многоквартирных домов, жилых домов, объектов коммунальной и инженерной инфраструктур, поставщиков информации, реестров специальных счетов, открытых в целях формирования фонда капитального ремонта</w:t>
      </w:r>
    </w:p>
    <w:p>
      <w:r>
        <w:rPr>
          <w:b/>
        </w:rPr>
        <w:t xml:space="preserve">3. </w:t>
      </w:r>
      <w:r>
        <w:t>порядок доступа к системе и к информации, размещенной в системе, а также сроки регистрации в системе поставщиков информации и пользователей информации</w:t>
      </w:r>
    </w:p>
    <w:p>
      <w:r>
        <w:rPr>
          <w:b/>
        </w:rPr>
        <w:t xml:space="preserve">3. </w:t>
      </w:r>
      <w:r>
        <w:t>требования к технологическим, программным, лингвистическим, правовым и организационным средствам обеспечения пользования системой, в том числе требования к ее архитектуре</w:t>
      </w:r>
    </w:p>
    <w:p>
      <w:r>
        <w:rPr>
          <w:b/>
        </w:rPr>
        <w:t xml:space="preserve">3. </w:t>
      </w:r>
      <w:r>
        <w:t>порядок обмена банком, иной кредитной организацией, организацией федеральной почтовой связи, органом, осуществляющим открытие и ведение лицевых счетов в соответствии с бюджетным законодательством Российской Федерации, в том числе производящими расчеты в электронной форме, а также иным органом или иной организацией, через которые производится внесение платы за жилое помещение и коммунальные услуги, информацией с системой</w:t>
      </w:r>
    </w:p>
    <w:p>
      <w:r>
        <w:rPr>
          <w:b/>
        </w:rPr>
        <w:t xml:space="preserve">3. </w:t>
      </w:r>
      <w:r>
        <w:t>порядок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</w:t>
      </w:r>
    </w:p>
    <w:p>
      <w:r>
        <w:rPr>
          <w:b/>
        </w:rPr>
        <w:t xml:space="preserve">3. </w:t>
      </w:r>
      <w:r>
        <w:t>адрес официального сайта системы в информационно-телекоммуникационной сети "Интернет"</w:t>
      </w:r>
    </w:p>
    <w:p>
      <w:r>
        <w:rPr>
          <w:b/>
        </w:rPr>
        <w:t xml:space="preserve">42. </w:t>
      </w:r>
      <w:r>
        <w:t>права и обязанности сторон по использованию государственного информационного ресурса системы</w:t>
      </w:r>
    </w:p>
    <w:p>
      <w:r>
        <w:rPr>
          <w:b/>
        </w:rPr>
        <w:t xml:space="preserve">42. </w:t>
      </w:r>
      <w:r>
        <w:t>порядок планирования, осуществления и приемки результатов выполнения мероприятий по эксплуатации и модернизации системы</w:t>
      </w:r>
    </w:p>
    <w:p>
      <w:r>
        <w:rPr>
          <w:b/>
        </w:rPr>
        <w:t xml:space="preserve">42. </w:t>
      </w:r>
      <w:r>
        <w:t>порядок осуществления федеральным органом исполнительной власти, указанным в части 1 настоящей статьи, контроля за исполнением оператором системы обязанностей, предусмотренных частью 4 настоящей статьи</w:t>
      </w:r>
    </w:p>
    <w:p>
      <w:r>
        <w:rPr>
          <w:b/>
        </w:rPr>
        <w:t xml:space="preserve">42. </w:t>
      </w:r>
      <w:r>
        <w:t>состав целевых показателей бесперебойного функционирования системы и условия, необходимые для их достижения</w:t>
      </w:r>
    </w:p>
    <w:p>
      <w:r>
        <w:rPr>
          <w:b/>
        </w:rPr>
        <w:t xml:space="preserve">42. </w:t>
      </w:r>
      <w:r>
        <w:t>срок действия такого соглашения</w:t>
      </w:r>
    </w:p>
    <w:p>
      <w:r>
        <w:rPr>
          <w:b/>
        </w:rPr>
        <w:t xml:space="preserve">42. </w:t>
      </w:r>
      <w:r>
        <w:t>условия прекращения такого соглашения, в том числе в случае определения в соответствии с частью 2 настоящей статьи нового оператора системы. (Дополнение частью - Федеральный закон от 11.06.2021 № 214-ФЗ)</w:t>
      </w:r>
    </w:p>
    <w:p>
      <w:r>
        <w:rPr>
          <w:b/>
        </w:rPr>
        <w:t xml:space="preserve">13. </w:t>
      </w:r>
      <w:r>
        <w:t>размещают в системе информацию о наделенных полномочиями на размещение информации в системе должностных лицах органов государственной власти субъекта Российской Федерации, в том числе органов исполнительной власти субъектов Российской Федерации, уполномоченных на осуществление государственного жилищного надзора</w:t>
      </w:r>
    </w:p>
    <w:p>
      <w:r>
        <w:rPr>
          <w:b/>
        </w:rPr>
        <w:t xml:space="preserve">13. </w:t>
      </w:r>
      <w:r>
        <w:t>осуществляют ведение в системе реестра организаций, указанных в пункте 16 части 1 статьи 6 настоящего Федерального закона, с указанием реквизитов нормативных правовых актов субъекта Российской Федерации о создании указанных организаций</w:t>
      </w:r>
    </w:p>
    <w:p>
      <w:r>
        <w:rPr>
          <w:b/>
        </w:rPr>
        <w:t xml:space="preserve">13. </w:t>
      </w:r>
      <w:r>
        <w:t>размещают в системе информацию, предусмотренную пунктами 3, 4, 9, 10, 17, 18, 20, 26, 28, 34 и 40 части 1 статьи 6 настоящего Федерального закона</w:t>
      </w:r>
    </w:p>
    <w:p>
      <w:r>
        <w:rPr>
          <w:b/>
        </w:rPr>
        <w:t xml:space="preserve">14. </w:t>
      </w:r>
      <w:r>
        <w:t>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</w:t>
      </w:r>
    </w:p>
    <w:p>
      <w:r>
        <w:rPr>
          <w:b/>
        </w:rPr>
        <w:t xml:space="preserve">14. </w:t>
      </w:r>
      <w:r>
        <w:t>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</w:t>
      </w:r>
    </w:p>
    <w:p>
      <w:r>
        <w:rPr>
          <w:b/>
        </w:rPr>
        <w:t xml:space="preserve">14. </w:t>
      </w:r>
      <w:r>
        <w:t>осуществляет ведение в системе реестра счетов, в том числе специальных счетов, открытых в целях формирования фондов капитального ремонта</w:t>
      </w:r>
    </w:p>
    <w:p>
      <w:r>
        <w:rPr>
          <w:b/>
        </w:rPr>
        <w:t xml:space="preserve">14. </w:t>
      </w:r>
      <w:r>
        <w:t>размещает в системе информацию, указанную в пунктах 2, 5, 19, 37, 40, 41 части 1 статьи 6 настоящего Федерального закона</w:t>
      </w:r>
    </w:p>
    <w:p>
      <w:r>
        <w:rPr>
          <w:b/>
        </w:rPr>
        <w:t xml:space="preserve">16. </w:t>
      </w:r>
      <w:r>
        <w:t>информацию о наделенных полномочиями на размещение информации в системе должностных лицах органов местного самоуправления, в том числе органов местного самоуправления, уполномоченных на осуществление муниципального жилищного контроля</w:t>
      </w:r>
    </w:p>
    <w:p>
      <w:r>
        <w:rPr>
          <w:b/>
        </w:rPr>
        <w:t xml:space="preserve">16. </w:t>
      </w:r>
      <w:r>
        <w:t>информацию, предусмотренную пунктами 6, 7, 9, 11, 13, 14, 28, 40 части 1 статьи 6 настоящего Федерального закона</w:t>
      </w:r>
    </w:p>
    <w:p>
      <w:r>
        <w:rPr>
          <w:b/>
        </w:rPr>
        <w:t xml:space="preserve">16. </w:t>
      </w:r>
      <w:r>
        <w:t>информацию о способе управления многоквартирным домом, а также информацию, предусмотренную пунктом 30 части 1 статьи 6 настоящего Федерального закона (в субъектах Российской Федерации - городах федерального значения Москве, Санкт-Петербурге и Севастополе - органы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образований), в случаях, если собственниками помещений в многоквартирном доме не выбран способ управления многоквартирным домом</w:t>
      </w:r>
    </w:p>
    <w:p>
      <w:r>
        <w:rPr>
          <w:b/>
        </w:rPr>
        <w:t xml:space="preserve">16. </w:t>
      </w:r>
      <w:r>
        <w:t>информацию о способе формирования фонда капитального ремонта в случае, если собственники помещений в многоквартирном доме в срок, установленный Жилищным кодексом Российской Федерации, не выбрали способ формирования фонда капитального ремонта в отношении такого дома или выбранный способ не был реализован, с указанием реквизитов соответствующего решения органа местного самоуправления</w:t>
      </w:r>
    </w:p>
    <w:p>
      <w:r>
        <w:rPr>
          <w:b/>
        </w:rPr>
        <w:t>Статья 8. Размещение информации в системе</w:t>
      </w:r>
    </w:p>
    <w:p>
      <w:r>
        <w:rPr>
          <w:b/>
        </w:rPr>
        <w:t xml:space="preserve">1. </w:t>
      </w:r>
      <w:r>
        <w:t>Поставщики информации размещают в системе информацию, предусмотренную настоящим Федеральным законом, в том числе с использованием имеющихся у них информационных систем, с соблюдением порядка, установленного в соответствии с пунктом 10 части 3 статьи 7 настоящего Федерального закона</w:t>
      </w:r>
    </w:p>
    <w:p>
      <w:r>
        <w:rPr>
          <w:b/>
        </w:rPr>
        <w:t xml:space="preserve">2. </w:t>
      </w:r>
      <w:r>
        <w:t>Размещение информации в системе поставщиками информации осуществляется с использованием электронной подписи в порядке, установленном в соответствии с пунктом 2 части 3 статьи 7 настоящего Федерального закона</w:t>
      </w:r>
    </w:p>
    <w:p>
      <w:r>
        <w:rPr>
          <w:b/>
        </w:rPr>
        <w:t xml:space="preserve">3. </w:t>
      </w:r>
      <w:r>
        <w:t>Поставщики информации обеспечивают полноту, достоверность, актуальность информации и своевременность ее размещения в системе</w:t>
      </w:r>
    </w:p>
    <w:p>
      <w:r>
        <w:rPr>
          <w:b/>
        </w:rPr>
        <w:t>Статья 9. Правовой режим информации, размещенной в системе, и программ для электронных вычислительных машин системы</w:t>
      </w:r>
    </w:p>
    <w:p>
      <w:r>
        <w:rPr>
          <w:b/>
        </w:rPr>
        <w:t xml:space="preserve">1. </w:t>
      </w:r>
      <w:r>
        <w:t>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части 1 статьи 7 настоящего Федерального закона</w:t>
      </w:r>
    </w:p>
    <w:p>
      <w:r>
        <w:rPr>
          <w:b/>
        </w:rPr>
        <w:t xml:space="preserve">2. </w:t>
      </w:r>
      <w:r>
        <w:t>Государственный информационный ресурс, указанный в части 1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</w:t>
      </w:r>
    </w:p>
    <w:p>
      <w:r>
        <w:rPr>
          <w:b/>
        </w:rPr>
        <w:t xml:space="preserve">3. </w:t>
      </w:r>
      <w:r>
        <w:t>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принадлежат оператору системы. Оператор системы вправе распоряжаться принадлежащими ему интеллектуальными правами с учетом ограничений, предусмотренных частью 4 настоящей статьи</w:t>
      </w:r>
    </w:p>
    <w:p>
      <w:r>
        <w:rPr>
          <w:b/>
        </w:rPr>
        <w:t xml:space="preserve">4. </w:t>
      </w:r>
      <w:r>
        <w:t>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частью 2 статьи 7 настоящего Федерального закона, либо Российской Федерации, от имени которой действует уполномоченный федеральный орган исполнительной власти, указанный в части 1 статьи 7 настоящего Федерального закона</w:t>
      </w:r>
    </w:p>
    <w:p>
      <w:r>
        <w:rPr>
          <w:b/>
        </w:rPr>
        <w:t xml:space="preserve">5. </w:t>
      </w:r>
      <w:r>
        <w:t>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только оператору системы. (Статья в редакции Федерального закона от 11.06.2021 № 214-ФЗ)</w:t>
      </w:r>
    </w:p>
    <w:p>
      <w:r>
        <w:rPr>
          <w:b/>
        </w:rPr>
        <w:t>Статья 10. Взаимодействие системы и иных информационных систем</w:t>
      </w:r>
    </w:p>
    <w:p>
      <w:r>
        <w:rPr>
          <w:b/>
        </w:rPr>
        <w:t xml:space="preserve">1. </w:t>
      </w:r>
      <w:r>
        <w:t>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 операторами таких государственных или муниципальных информационных систем. (В редакции Федерального закона от 11.06.2021 № 214-ФЗ)</w:t>
      </w:r>
    </w:p>
    <w:p>
      <w:r>
        <w:rPr>
          <w:b/>
        </w:rPr>
        <w:t xml:space="preserve">2. </w:t>
      </w:r>
      <w:r>
        <w:t>Взаимодействие иных, не указанных в части 1 настоящей статьи, информационных систем с системой осуществляется в порядке, установленном в соответствии с пунктом 10 части 3 статьи 7 настоящего Федерального закона, и при условии соблюдения требований части 2 статьи 9 настоящего Федерального закона</w:t>
      </w:r>
    </w:p>
    <w:p>
      <w:r>
        <w:rPr>
          <w:b/>
        </w:rPr>
        <w:t xml:space="preserve">3. </w:t>
      </w:r>
      <w:r>
        <w:t>Взаимодействие системы с иными информационными системами может осуществляться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 (Дополнение частью - Федеральный закон от 11.06.2021 № 214-ФЗ)</w:t>
      </w:r>
    </w:p>
    <w:p>
      <w:r>
        <w:rPr>
          <w:b/>
        </w:rPr>
        <w:t xml:space="preserve">4. </w:t>
      </w:r>
      <w:r>
        <w:t>(Дополнение частью - Федеральный закон от 11.06.2021 № 214-ФЗ) (Утратила силу - Федеральный закон от 13.12.2024 № 463-ФЗ)</w:t>
      </w:r>
    </w:p>
    <w:p>
      <w:r>
        <w:rPr>
          <w:b/>
        </w:rPr>
        <w:t>Статья 11. Ответственность за нарушение настоящего Федерального закона</w:t>
      </w:r>
    </w:p>
    <w:p>
      <w:r>
        <w:t>Нарушение требований настоящего Федерального закона влечет за собой ответственность в соответствии с законодательством Российской Федерации.</w:t>
      </w:r>
    </w:p>
    <w:p>
      <w:r>
        <w:rPr>
          <w:b/>
        </w:rPr>
        <w:t>Статья 12. Заключительные положения</w:t>
      </w:r>
    </w:p>
    <w:p>
      <w:r>
        <w:rPr>
          <w:b/>
        </w:rPr>
        <w:t xml:space="preserve">1. </w:t>
      </w:r>
      <w:r>
        <w:t>Оператор системы в срок не позднее 1 февраля 2016 года, если более ранний срок не 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пунктом 10 части 3 статьи 7 настоящего Федерального закона</w:t>
      </w:r>
    </w:p>
    <w:p>
      <w:r>
        <w:rPr>
          <w:b/>
        </w:rPr>
        <w:t xml:space="preserve">2. </w:t>
      </w:r>
      <w:r>
        <w:t>В срок не позднее 1 февраля 2016 года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с учетом соблюдения оператором системы требований, установленных частью 1 настоящей статьи</w:t>
      </w:r>
    </w:p>
    <w:p>
      <w:r>
        <w:rPr>
          <w:b/>
        </w:rPr>
        <w:t xml:space="preserve">3. </w:t>
      </w:r>
      <w:r>
        <w:t>В срок не позднее 1 марта 2015 года федеральные органы исполнительной власти и государственные внебюджетные фонды в соответствии с настоящим Федеральным законом размещают в системе информацию, подлежащую обязательному размещению в системе, в соответствии с порядком, установленным пунктом 10 части 3 статьи 7 настоящего Федерального закона</w:t>
      </w:r>
    </w:p>
    <w:p>
      <w:r>
        <w:rPr>
          <w:b/>
        </w:rPr>
        <w:t xml:space="preserve">4. </w:t>
      </w:r>
      <w:r>
        <w:t>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статьей 195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статьей 198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 (В редакции Федерального закона от 28.12.2016 № 469-ФЗ)</w:t>
      </w:r>
    </w:p>
    <w:p>
      <w:r>
        <w:rPr>
          <w:b/>
        </w:rPr>
        <w:t xml:space="preserve">41. </w:t>
      </w:r>
      <w:r>
        <w:t>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 (Дополнение частью - Федеральный закон от 28.12.2016 № 469-ФЗ)</w:t>
      </w:r>
    </w:p>
    <w:p>
      <w:r>
        <w:rPr>
          <w:b/>
        </w:rPr>
        <w:t xml:space="preserve">42. </w:t>
      </w:r>
      <w:r>
        <w:t>Положения части 41 настоящей статьи не применяются в отношении лиц, указанных в частях 5, 6, части 7 (в отношении федерального органа исполнительной власти в области государственного регулирования тарифов), частях 8 - 12, части 23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 настоящего Федерального закона. (Дополнение частью - Федеральный закон от 28.12.2016 № 469-ФЗ)</w:t>
      </w:r>
    </w:p>
    <w:p>
      <w:r>
        <w:rPr>
          <w:b/>
        </w:rPr>
        <w:t xml:space="preserve">5. </w:t>
      </w:r>
      <w:r>
        <w:t>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территории субъекта Российской Федерации поставщики информации, осуществляющие деятельность на территории такого субъекта Российской Федерации, за исключением федеральных органов исполнительной власти и государственных внебюджетных фондов, обязаны размещать в системе информацию, подлежащую обязательному размещению в системе в соответствии с настоящим Федеральным законом, по истечении четырех месяцев со дня вступления в силу этого соглашения, но не позднее 1 июля 2016 года</w:t>
      </w:r>
    </w:p>
    <w:p>
      <w:r>
        <w:rPr>
          <w:b/>
        </w:rPr>
        <w:t xml:space="preserve">6. </w:t>
      </w:r>
      <w:r>
        <w:t>При заключении соглашения, предусмотренного частью 5 настоящей статьи,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по истечении трех месяцев со дня вступления в силу этого соглашения, но не позднее 1 февраля 2016 года</w:t>
      </w:r>
    </w:p>
    <w:p>
      <w:r>
        <w:rPr>
          <w:b/>
        </w:rPr>
        <w:t xml:space="preserve">7. </w:t>
      </w:r>
      <w:r>
        <w:t>При заключении соглашения, предусмотренного частью 5 настоящей статьи, оператор системы обязан обеспечить возможность приема информации системой, в том числе из иных информационных систем, с использованием единых форматов, по истечении трех месяцев со дня вступления в силу этого соглашения, но не позднее 1 февраля 2016 года</w:t>
      </w:r>
    </w:p>
    <w:p>
      <w:r>
        <w:rPr>
          <w:b/>
        </w:rPr>
        <w:t xml:space="preserve">8. </w:t>
      </w:r>
      <w:r>
        <w:t>(Часть утратила силу - Федеральный закон от 31.12.2017 № 485-ФЗ)</w:t>
      </w:r>
    </w:p>
    <w:p>
      <w:r>
        <w:rPr>
          <w:b/>
        </w:rPr>
        <w:t xml:space="preserve">9. </w:t>
      </w:r>
      <w:r>
        <w:t>(Дополнение частью - Федеральный закон от 28.12.2016 № 469-ФЗ) (Утратила силу - Федеральный закон от 31.12.2017 № 485-ФЗ)</w:t>
      </w:r>
    </w:p>
    <w:p>
      <w:r>
        <w:rPr>
          <w:b/>
        </w:rPr>
        <w:t>Статья 13.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