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 Федерального закона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Внести в часть первую статьи 26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2013, № 30, ст. 4084) изменение, заменив слова "50 процентов" словами "75 процентов".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2016 года</w:t>
      </w:r>
    </w:p>
    <w:p>
      <w:r>
        <w:rPr>
          <w:b/>
        </w:rPr>
        <w:t xml:space="preserve">2. </w:t>
      </w:r>
      <w:r>
        <w:t>(Исключена - Федеральный закон от 28.11.2015 № 333-ФЗ)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