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об основных принципах создания системы скрытого управления силами и средствами системы коллективной безопасности Организации Договора о коллективной безопасности</w:t>
      </w:r>
    </w:p>
    <w:p>
      <w:r>
        <w:rPr>
          <w:b/>
        </w:rPr>
        <w:t>Статья None. Федеральный закон   от 01.12.2014 № 391-ФЗ</w:t>
      </w:r>
    </w:p>
    <w:p>
      <w:r>
        <w:t>О ратификации Соглашения об основных принципах создания системы скрытого управления силами и средствами системы коллективной безопасности Организации Договора о коллективной безопасности РОССИЙСКАЯ ФЕДЕРАЦИЯ ФЕДЕРАЛЬНЫЙ ЗАКОН О ратификации Соглашения об основных принципах создания системы скрытого управления силами и средствами системы коллективной безопасности Организации Договора о коллективной безопасности Принят Государственной Думой 21 ноября 2014 года Одобрен Советом Федерации 26 ноября 2014 года Ратифицировать Соглашение об основных принципах создания системы скрытого управления силами и средствами системы коллективной безопасности Организации Договора о коллективной безопасности, подписанное в городе Москве 14 июня 2009 года. Президент Российской Федерации В.Путин Москва, Кремль 1 декабря 2014 года № 391-ФЗ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