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Армения о сотрудничестве в области военной фельдъегерско-почтовой связи</w:t>
      </w:r>
    </w:p>
    <w:p>
      <w:r>
        <w:rPr>
          <w:b/>
        </w:rPr>
        <w:t>Статья None. Федеральный закон   от 01.12.2014 № 392-ФЗ</w:t>
      </w:r>
    </w:p>
    <w:p>
      <w:r>
        <w:t>О ратификации Соглашения между Правительством Российской Федерации и Правительством Республики Армения о сотрудничестве в области военной фельдъегерско-почтовой связи РОССИЙСКАЯ ФЕДЕРАЦИЯ ФЕДЕРАЛЬНЫЙ ЗАКОН О ратификации Соглашения между Правительством Российской Федерации и Правительством Республики Армения о сотрудничестве в области военной фельдъегерско-почтовой связи Принят Государственной Думой 21 ноября 2014 года Одобрен Советом Федерации 26 ноября 2014 года Ратифицировать Соглашение между Правительством Российской Федерации и Правительством Республики Армения о сотрудничестве в области военной фельдъегерско-почтовой связи, подписанное в городе Ереване 2 декабря 2013 года. Президент Российской Федерации В.Путин Москва, Кремль 1 декабря 2014 года № 392-ФЗ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