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w:t>
      </w:r>
    </w:p>
    <w:p>
      <w:r>
        <w:rPr>
          <w:b/>
        </w:rPr>
        <w:t xml:space="preserve">1. </w:t>
      </w:r>
      <w:r>
        <w:t>Несоблюдение должностными лицами федеральных органов исполнительной власти, органов исполнительной власти субъектов Российской Федерации,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осуществляющих контрольные функции, требований законодательства о государственном контроле (надзоре), муниципальном контроле, выразившееся в проведении проверки при отсутствии оснований для ее проведения, нарушении сроков проведения проверки, отсутствии согласования внеплановой выездной проверки с органами прокуратуры, непредставлении акта о проведенной проверке, привлечении к проведению мероприятий по контролю не аккредитованных в установленном порядке юридических лиц, индивидуальных предпринимателей или не аттестованных в установленном порядке граждан либо проведении плановой проверки, не включенной в ежегодный план проведения плановых проверок, - влечет предупреждение или наложение административного штрафа на должностных лиц в размере от трех тысяч до пяти тысяч рублей</w:t>
      </w:r>
    </w:p>
    <w:p>
      <w:r>
        <w:rPr>
          <w:b/>
        </w:rPr>
        <w:t xml:space="preserve">2. </w:t>
      </w:r>
      <w:r>
        <w:t>Повторное совершение административного правонарушения, предусмотренного частью 1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без распоряжения (приказа) руководителя либо заместителя руководителя органа государственного контроля (надзора) или муниципального контроля либо государственного или муниципального учреждения, осуществляющего контрольные функции, или непредставлении акта о проведенной проверке, - 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 Президент Российской Федерации В.Путин Москва, Кремль 22 декабря 2014 года № 434-ФЗ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