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39-5 Земельного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6 статьи 395 Земельного кодекса Российской Федерации (Собрание законодательства Российской Федерации, 2001, № 44, ст. 4147; 2014, № 26, ст. 3377) изменение, изложив его в следующей редакции: "6)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