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2003, № 27, ст. 2700; 2006, № 44, ст. 4535; 2007, № 30, ст. 3748; 2009, № 29, ст. 3614; 2010, № 21, ст. 2525; 2011, № 25, ст. 3532; 2012, № 10, ст. 1166; № 53, ст. 7630; 2013, № 23, ст. 2878; № 48, ст. 6161, 6165) следующие изменения: 1) статью 1 дополнить абзацами следующего содержания: "реализация наркотических средств, психотропных веществ - действия по продаже, передаче наркотических средств, психотропных веществ одним юридическим лицом другому юридическому лицу для дальнейших производства, изготовления, реализации, отпуска, распределения, использования в медицинских, ветеринарных, научных, учебных целях, в экспертной деятельности; отпуск наркотических средств, психотропных веществ - действия по передаче наркотических средств, психотропных веществ юридическим лицом в пределах своей организационной структуры, а также физическим лицам для использования в медицинских целях."; 2) пункт 2 статьи 4 дополнить абзацем следующего содержания: "доступность наркотических средств и психотропных веществ гражданам, которым они необходимы в медицинских целях."; 3) пункт 2 статьи 21 изложить в следующей редакции: "2. При перевозке наркотических средств, психотропных веществ и внесенных в Список I прекурсоров должна быть обеспечена сохранность перевозимых средств и веществ."; 4) в статье 25: а) пункт 1 изложить в следующей редакции: "1. Отпуск наркотических лекарственных препаратов и психотропных лекарственных препаратов физическим лицам производится только в аптечных организациях либо в медицинских организациях или обособленных подразделениях медицинских организаций, расположенных в сельских населенных пунктах и удаленных от населенных пунктов местностях, в которых отсутствуют аптечные организации, при наличии у аптечных организаций, медицинских организаций, их обособленных подразделений лицензии на указанный вид деятельности. Перечень медицинских организаций и обособленных подразделений медицинских организаций, расположенных в сельских населенных пунктах и удаленных от населенных пунктов местностях, в которых отсутствуют аптечные организации, и перечень наркотических лекарственных препаратов и психотропных лекарственных препаратов, отпуск которых физическим лицам может осуществляться указанными медицинскими организациями и их обособленными подразделениями, устанавливаются органами исполнительной власти субъектов Российской Федерации. Перечни должностей фармацевтических и медицинских работников в организациях, которым предоставлено право отпуска наркотических лекарственных препаратов и психотропных лекарственных препаратов физическим лицам,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здравоохранения."; б) в пункте 4 слова "максимальные сроки назначения конкретных наркотических средств и психотропных веществ, внесенных в списки II и III, а также" исключить; в) пункт 6 изложить в следующей редакции: "6. Аптечным организациям, медицинским организациям и обособленным подразделениям медицинских организаций, расположенным в сельских населенных пунктах и удаленных от населенных пунктов местностях, в которых отсутствуют аптечные организации, запрещается отпускать наркотические лекарственные препараты и психотропные лекарственные препараты, внесенные в Список II, по рецептам на лекарственные препараты, выписанные более пятнадцати дней назад."; 5) в статье 27: а) пункты 1-3 изложить в следующей редакции: "1. Первичные упаковки и вторичные (потребительские) упаковки и маркировка наркотических средств, психотропных веществ, используемых в медицинских целях, должны соответствовать требованиям законодательства об обращении лекарственных средств и настоящего Федерального закона.</w:t>
      </w:r>
    </w:p>
    <w:p>
      <w:r>
        <w:rPr>
          <w:b/>
        </w:rPr>
        <w:t xml:space="preserve">2. </w:t>
      </w:r>
      <w:r>
        <w:t>Первичные упаковки наркотических средств, психотропных веществ и транспортная тара, в которую помещены наркотические средства, психотропные вещества, должны исключать возможность их извлечения без нарушения целостности указанных упаковок</w:t>
      </w:r>
    </w:p>
    <w:p>
      <w:r>
        <w:rPr>
          <w:b/>
        </w:rPr>
        <w:t xml:space="preserve">3. </w:t>
      </w:r>
      <w:r>
        <w:t>Первичные упаковки и вторичные (потребительские) упаковки наркотических средств, психотропных веществ, внесенных в Список II и используемых в медицинских целях, должны быть помечены двойной красной полосой."; б) в пункте 4 слова "внешней и внутренней упаковок" заменить словами "первичных упаковок и вторичных (потребительских) упаковок"; в) дополнить пунктом 5 следующего содержания: "5. Запрещается требовать возврат первичных упаковок и вторичных (потребительских) упаковок использованных в медицинских целях наркотических лекарственных препаратов и психотропных лекарственных препаратов, в том числе в форме трансдермальных терапевтических систем, содержащих наркотические средства, при выписке новых рецептов на лекарственные препараты, содержащие назначение наркотических лекарственных препаратов и психотропных лекарственных препаратов.";</w:t>
      </w:r>
    </w:p>
    <w:p>
      <w:r>
        <w:rPr>
          <w:b/>
        </w:rPr>
        <w:t xml:space="preserve">3. </w:t>
      </w:r>
      <w:r>
        <w:t>абзац четвертый пункта 2 статьи 29 дополнить словами "в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здравоохранения"</w:t>
      </w:r>
    </w:p>
    <w:p>
      <w:r>
        <w:rPr>
          <w:b/>
        </w:rPr>
        <w:t xml:space="preserve">3. </w:t>
      </w:r>
      <w:r>
        <w:t>пункт 5 статьи 31 признать утратившим силу</w:t>
      </w:r>
    </w:p>
    <w:p>
      <w:r>
        <w:rPr>
          <w:b/>
        </w:rPr>
        <w:t xml:space="preserve">3. </w:t>
      </w:r>
      <w:r>
        <w:t>в статье 39 слова "в течение 10 лет" заменить словами "в течение пяти лет"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6 статьи 28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</w:t>
      </w:r>
    </w:p>
    <w:p>
      <w:r>
        <w:t>подпункт "д" пункта 11 статьи 22 Федерального закона от 25 ноября 2013 года № 317-ФЗ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Федерации" (Собрание законодательства Российской Федерации, 2013, № 48, ст. 6165)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