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1997, № 20, ст. 2231; 1998, № 30, ст. 3608; 2002, № 11, ст. 1018; № 12, ст. 1093; 2006, № 3, ст. 282) следующие изменения</w:t>
      </w:r>
    </w:p>
    <w:p>
      <w:r>
        <w:t>в статье 19: а) дополнить новой частью четвертой следующего содержания: "Лицо, которое ранее являлось руководителем или входило в состав руководящего органа общественного или религиозного объединения либо иной организации, в отношении которых по основаниям, предусмотренным Федеральным законом "О противодействии экстремистской деятельности" либо Федеральным законом от 6 марта 2006 года № 35-ФЗ "О противодействии терроризму", судом принято вступившее в законную силу решение о ликвидации или запрете деятельности, не может быть учредителем общественного объединения в течение десяти лет со дня вступления в законную силу соответствующего решения суда."; б) части четвертую - десятую считать соответственно частями пятой - одиннадцатой</w:t>
      </w:r>
    </w:p>
    <w:p>
      <w:r>
        <w:t>в пункте 1 части первой статьи 23 слова "если устав общественного объединения противоречит" заменить словами "если устав и иные представленные для государственной регистрации документы общественного объединения противоречат"</w:t>
      </w:r>
    </w:p>
    <w:p>
      <w:r>
        <w:rPr>
          <w:b/>
        </w:rPr>
        <w:t>Статья 2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2009, № 29, ст. 3607; 2010, № 19, ст. 2291) следующие изменения</w:t>
      </w:r>
    </w:p>
    <w:p>
      <w:r>
        <w:t>в статье 15: а) подпункт 3 пункта 12 дополнить словами "(далее - Федеральный закон "О противодействии экстремистской деятельности")"; б) дополнить пунктом 12-1 следующего содержания: "12-1. Лицо, которое ранее являлось руководителем или входило в состав руководящего органа общественного или религиозного объединения либо иной организации, в отношении которых по основаниям, предусмотренным Федеральным законом "О противодействии экстремистской деятельности" либо Федеральным законом от 6 марта 2006 года № 35-ФЗ "О противодействии терроризму", судом принято вступившее в законную силу решение о ликвидации или запрете деятельности, не может быть учредителем некоммерческой организации в течение десяти лет со дня вступления в законную силу соответствующего решения суда."</w:t>
      </w:r>
    </w:p>
    <w:p>
      <w:r>
        <w:t>подпункт 1 пункта 1 статьи 231 после слов "если учредительные" дополнить словами "и иные представленные для государственной регистрации"</w:t>
      </w:r>
    </w:p>
    <w:p>
      <w:r>
        <w:rPr>
          <w:b/>
        </w:rPr>
        <w:t>Статья 3</w:t>
      </w:r>
    </w:p>
    <w:p>
      <w:r>
        <w:t>Статью 9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2013, № 27, ст. 3472) дополнить пунктом 4 следующего содержания: "4. Лицо, которое ранее являлось руководителем или входило в состав руководящего органа общественного или религиозного объединения либо иной организации, в отношении которых по основаниям, предусмотренным Федеральным законом от 25 июля 2002 года № 114-ФЗ "О противодействии экстремистской деятельности" либо Федеральным законом от 6 марта 2006 года № 35-ФЗ "О противодействии терроризму", судом принято вступившее в законную силу решение о ликвидации или запрете деятельности, не может создавать религиозную организацию в течение десяти лет со дня вступления в законную силу соответствующего решения суда.".</w:t>
      </w:r>
    </w:p>
    <w:p>
      <w:r>
        <w:rPr>
          <w:b/>
        </w:rPr>
        <w:t>Статья 4</w:t>
      </w:r>
    </w:p>
    <w:p>
      <w:r>
        <w:t>Внести в статью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2006, № 31, ст. 3452; 2007, № 31, ст. 3993, 4011; 2010, № 30, ст. 4007; № 31, ст. 4166; 2011, № 46, ст. 6406; 2012, № 30, ст. 4172; 2013, № 26, ст. 3207; № 44, ст. 5641; № 52, ст. 6968; 2014, № 19, ст. 2315, 2335; № 30, ст. 4214) следующие изменения</w:t>
      </w:r>
    </w:p>
    <w:p>
      <w:r>
        <w:t>в пункте 21: а) подпункт 2 после цифр "280," дополнить цифрами "2801,", после цифр "2822" дополнить цифрами ", 2823"; б) подпункт 4 после цифр "280," дополнить цифрами "2801,", после цифр "2822" дополнить цифрами ", 2823"; в) подпункт 5 после цифр "280," дополнить цифрами "2801,", после цифр "2822" дополнить цифрами ", 2823"</w:t>
      </w:r>
    </w:p>
    <w:p>
      <w:r>
        <w:t>в пункте 22: а) подпункт 2 после цифр "280," дополнить цифрами "2801,", после цифр "2822" дополнить цифрами ", 2823"; б) подпункт 4 после цифр "280," дополнить цифрами "2801,", после цифр "2822" дополнить цифрами ", 2823"; в) подпункт 8 после цифр "280," дополнить цифрами "2801,", после цифр "2822" дополнить цифрами ", 2823"</w:t>
      </w:r>
    </w:p>
    <w:p>
      <w:r>
        <w:rPr>
          <w:b/>
        </w:rPr>
        <w:t>Статья 5</w:t>
      </w:r>
    </w:p>
    <w:p>
      <w:r>
        <w:t>Статью 393 Уголовно-процессуального кодекса Российской Федерации (Собрание законодательства Российской Федерации, 2001, № 52, ст. 4921; 2007, № 41, ст. 4845; 2008, № 52, ст. 6226) дополнить частью второй2 следующего содержания: "22. В случаях, предусмотренных федеральным законом, копия обвинительного приговора направляется в федеральный орган исполнительной власти в области обеспечения безопасности.".</w:t>
      </w:r>
    </w:p>
    <w:p>
      <w:r>
        <w:rPr>
          <w:b/>
        </w:rPr>
        <w:t>Статья 6</w:t>
      </w:r>
    </w:p>
    <w:p>
      <w:r>
        <w:t>Статью 15 Федерального закона от 25 июля 2002 года № 114-ФЗ "О противодействии экстремистской деятельности" (Собрание законодательства Российской Федерации, 2002, № 30, ст. 3031; 2006, № 31, ст. 3447; 2013, № 27, ст. 3477) дополнить частью пятой следующего содержания: "Лицо, которое ранее являлось руководителем или членом руководящего органа общественного или религиозного объединения либо иной организации, в отношении которых по основаниям, предусмотренным настоящим Федеральным законом либо Федеральным законом от 6 марта 2006 года № 35-ФЗ "О противодействии терроризму", судом принято вступившее в законную силу решение о ликвидации или запрете деятельности, в случаях, предусмотренных законодательством Российской Федерации, не может быть учредителем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суда.".</w:t>
      </w:r>
    </w:p>
    <w:p>
      <w:r>
        <w:rPr>
          <w:b/>
        </w:rPr>
        <w:t>Статья 7</w:t>
      </w:r>
    </w:p>
    <w:p>
      <w:r>
        <w:t>Статью 214 Гражданского процессуального кодекса Российской Федерации (Собрание законодательства Российской Федерации, 2002, № 46, ст. 4532) изложить в следующей редакции: "Статья 214. Высылка копий решения суда 1. Лицам, участвующим в деле, но не присутствующим в судебном заседании, копии решения суда высылаются не позднее чем через пять дней со дня принятия решения суда в окончательной форме.</w:t>
      </w:r>
    </w:p>
    <w:p>
      <w:r>
        <w:rPr>
          <w:b/>
        </w:rPr>
        <w:t xml:space="preserve">2. </w:t>
      </w:r>
      <w:r>
        <w:t>В случаях, предусмотренных федеральным законом, копии решения суда после вступления его в законную силу направляются иным лицам."</w:t>
      </w:r>
    </w:p>
    <w:p>
      <w:r>
        <w:rPr>
          <w:b/>
        </w:rPr>
        <w:t>Статья 8</w:t>
      </w:r>
    </w:p>
    <w:p>
      <w:r>
        <w:t>Часть 5 статьи 24 Федерального закона от 6 марта 2006 года № 35-ФЗ "О противодействии терроризму" (Собрание законодательства Российской Федерации, 2006, № 11, ст. 1146; 2010, № 31, ст. 4166; 2013, № 44, ст. 5641; 2014, № 26, ст. 3385) изложить в следующей редакции: "5. Федеральный орган исполнительной власти в области обеспечения безопасности ведет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террористическими. Копия вступившего в законную силу судебного решения по делу о признании организации террористической и о ее ликвидации (запрете ее деятельности) или копия вступившего в законную силу приговора по уголовному делу о преступлениях, предусмотренных статьей 2054 Уголовного кодекса Российской Федерации,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безопасности. Указанный список подлежит опубликованию в официальных периодических изданиях, определенных Правительством Российской Федерации, в десятидневный срок со дня поступления копии соответствующего судебного решения в указанный федеральный орган исполнительной власти.".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