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13-2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статью 132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2010, № 21, ст. 2524; № 52, ст. 7000; 2011, № 13, ст. 1689; № 27, ст. 3880; № 49, ст. 7043, 7061; 2012, № 53, ст. 7645; 2013, № 19, ст. 2309; № 27, ст. 3477; № 30, ст. 4036, 4081; 2014, № 19, ст. 2311; № 26, ст. 3370; № 48, ст. 6638, 6659) следующие изменения</w:t>
      </w:r>
    </w:p>
    <w:p>
      <w:r>
        <w:t>в пункте 5: а) подпункт 2 изложить в следующей редакции: "2) не имеющие на момент подачи ходатайства о привлечении высококвалифицированных специалистов неисполненных постановлений о назначении административного наказания за нарушение режима пребывания (проживания) иностранных граждан в Российской Федерации или порядка осуществления ими трудовой деятельности на территории Российской Федерации;"; б) дополнить подпунктом 3 следующего содержания: "3) в отношении которых на момент подачи ходатайства о привлечении высококвалифицированных специалистов не действует решение о запрете привлекать иностранных граждан к трудовой деятельности в Российской Федерации в качестве высококвалифицированных специалистов."</w:t>
      </w:r>
    </w:p>
    <w:p>
      <w:r>
        <w:t>пункт 26 изложить в следующей редакции: "26. Работодатель или заказчик работ (услуг) не вправе в течение двух лет привлекать иностранных граждан к трудовой деятельности в Российской Федерации в качестве высококвалифицированных специалистов на условиях, предусмотренных настоящим Федеральным законом, в случае, если данный работодатель или заказчик работ (услуг):</w:t>
      </w:r>
    </w:p>
    <w:p>
      <w:r>
        <w:t>не исполнил принятых на себя обязательств перед высококвалифицированным специалистом, установленных в соответствии с настоящим Федеральным законом, или обязательств, вытекающих из условий трудового договора, заключенного с высококвалифицированным специалистом, либо им не были соблюдены существенные условия гражданско-правового договора на выполнение работ (оказание услуг), заключенного с высококвалифицированным специалистом</w:t>
      </w:r>
    </w:p>
    <w:p>
      <w:r>
        <w:t>представил в федеральный орган исполнительной власти в сфере миграции или его уполномоченный территориальный орган поддельные или подложные документы."</w:t>
      </w:r>
    </w:p>
    <w:p>
      <w:r>
        <w:t>дополнить пунктом 261 следующего содержания: "261. При выявлении одного из обстоятельств, указанных в подпунктах 1 и 2 пункта 26 настоящей статьи, федеральный орган исполнительной власти в сфере миграции или его территориальный орган принимает решение о запрете соответствующему работодателю или заказчику работ (услуг) в течение двух лет привлекать иностранных граждан к трудовой деятельности в Российской Федерации в качестве высококвалифицированных специалистов. Форма решения, указанного в абзаце первом настоящего пункта, и порядок его принятия утверждаются федеральным органом исполнительной власти в сфере миграции. В случае обращения работодателя или заказчика работ (услуг), в отношении которых действует решение о запрете на привлечение иностранных граждан к трудовой деятельности в Российской Федерации в качестве высококвалифицированных специалистов, с заявлением о продлении срока действия разрешения на работу высококвалифицированному специалисту либо ходатайством о привлечении высококвалифицированного специалиста до истечения срока, указанного в абзаце первом настоящего пункта, федеральный орган исполнительной власти в сфере миграции или его уполномоченный территориальный орган без рассмотрения указанного заявления либо ходатайства по существу в письменной форме уведомляет работодателя или заказчика работ (услуг) о дате, с которой он сможет обратиться с указанным заявлением либо ходатайством."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