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14 Федерального закона "О рекламе"</w:t>
      </w:r>
    </w:p>
    <w:p>
      <w:r>
        <w:rPr>
          <w:b/>
        </w:rPr>
        <w:t>Статья 1</w:t>
      </w:r>
    </w:p>
    <w:p>
      <w:r>
        <w:t>Внести в часть 141 статьи 14 Федерального закона от 13 марта 2006 года № 38-ФЗ "О рекламе" (Собрание законодательства Российской Федерации, 2006, № 12, ст. 1232; 2009, № 52, ст. 6430; 2011, № 30, ст. 4566; 2014, № 30, ст. 4265, 4271; № 45, ст. 6148) изменение, изложив ее в следующей редакции: "141. Не допускается распространение рекламы в телепрограммах, телепередачах по телеканалам, доступ к которым осуществляется исключительно на платной основе и (или) с применением декодирующих технических устройств. Распространение рекламы допускается по указанным телеканалам в случае распространения не менее чем семидесяти пяти процентов национальной продукции средства массовой информации, под которой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и (или) по заказу российского средства массовой информации и российские инвестиции в производство которой составляют не менее чем пятьдесят процентов.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Порядок подтверждения соответствия национальной продукции средства массовой информации указанным требованиям устанавливается федеральным антимонопольным органом.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 Не признаются телеканалами, доступ к которым осуществляется исключительно на платной основе и (или) с применением декодирующих технических устройств, общероссийские обязательные общедоступные телеканалы, а также телеканалы, распространяемые на территории Российской Федерации с использованием ограниченного радиочастотного ресурса посредством наземного эфирного вещания в порядке, установленном законодательством Российской Федерации о средствах массовой информации.".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