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 Федерального закона "Об экологической экспертизе"</w:t>
      </w:r>
    </w:p>
    <w:p>
      <w:r>
        <w:rPr>
          <w:b/>
        </w:rPr>
        <w:t>Статья None. Федеральный закон   от 12.02.2015 № 12-ФЗ</w:t>
      </w:r>
    </w:p>
    <w:p>
      <w:r>
        <w:t>О внесении изменения в статью 30 Федерального закона "Об экологической экспертизе" РОССИЙСКАЯ ФЕДЕРАЦИЯ ФЕДЕРАЛЬНЫЙ ЗАКОН О внесении изменения в статью 30 Федерального закона "Об экологической экспертизе" Принят Государственной Думой 28 января 2015 года Одобрен Советом Федерации 4 февраля 2015 года Внести в подпункт 5 части первой статьи 30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2006, № 1, ст. 10; 2008, № 45, ст. 5148; 2009, № 1, ст. 17; 2011, № 30, ст. 4596; 2012, № 26, ст. 3446) изменение, заменив слова "федеральным органом исполнительной власти в области экологической экспертизы, органами государственной власти субъектов Российской Федерации" словами "федеральному органу исполнительной власти в области экологической экспертизы, органам государственной власти субъектов Российской Федерации". Президент Российской Федерации В.Путин Москва, Кремль 12 февраля 2015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