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Бюджетного кодекса Российской Федерации</w:t>
      </w:r>
    </w:p>
    <w:p>
      <w:r>
        <w:rPr>
          <w:b/>
        </w:rPr>
        <w:t>Статья 1</w:t>
      </w:r>
    </w:p>
    <w:p>
      <w:r>
        <w:t>Приостановить до 1 января 2016 года действие абзаца четвертого пункта 2 статьи 179, абзаца четвертого пункта 4 статьи 1841, пункта 3 статьи 192, абзаца третьего пункта 1 статьи 212 (в части уточненного прогноза социально-экономического развития в плановом периоде), абзаца шестого пункта 3 статьи 217 Бюджетного кодекса Российской Федерации (Собрание законодательства Российской Федерации, 1998, № 31, ст. 3823; 2000, № 32, ст. 3339; 2003, № 52, ст. 5036; 2005, № 1, ст. 8; 2007, № 18, ст. 2117; № 45, ст. 5424; 2008, № 30, ст. 3597; № 48, ст. 5500; 2009, № 1, ст. 18; № 15, ст. 1780; № 29, ст. 3629; № 48, ст. 5733; 2010, № 19, ст. 2291; № 31, ст. 4185; 2012, № 31, ст. 4316; № 53, ст. 7593; 2013, № 19, ст. 2331; 2014, № 26, ст. 3389; № 40, ст. 5314; № 43, ст. 5795; № 48, ст. 6664; № 52, ст. 7560).</w:t>
      </w:r>
    </w:p>
    <w:p>
      <w:r>
        <w:rPr>
          <w:b/>
        </w:rPr>
        <w:t>Статья 2</w:t>
      </w:r>
    </w:p>
    <w:p>
      <w:r>
        <w:t>Установить, что в 2015 году</w:t>
      </w:r>
    </w:p>
    <w:p>
      <w:r>
        <w:t>при внесении изменений в Федеральный закон от 1 декабря 2014 года № 384-ФЗ "О федеральном бюджете на 2015 год и на плановый период 2016 и 2017 годов", не предусматривающих изменений основных характеристик федерального бюджета на 2015 год и на плановый период 2016 и 2017 годов, документы и материалы, указанные в абзацах третьем и шестом пункта 1 статьи 212 Бюджетного кодекса Российской Федерации, Правительством Российской Федерации не представляются</w:t>
      </w:r>
    </w:p>
    <w:p>
      <w:r>
        <w:t>изменения показателей сводной бюджетной росписи федерального бюджета (сводных бюджетных росписей бюджетов государственных внебюджетных фондов Российской Федерации) на 2015 год и на плановый период 2016 и 2017 годов в части показателей 2016 и 2017 годов не осуществляются</w:t>
      </w:r>
    </w:p>
    <w:p>
      <w:r>
        <w:t>лимиты бюджетных обязательств на 2016 и 2017 годы главным распорядителям средств федерального бюджета (главным распорядителям средств бюджетов государственных внебюджетных фондов Российской Федерации) не доводятся</w:t>
      </w:r>
    </w:p>
    <w:p>
      <w:r>
        <w:t>договоры (соглашения), по которым получателем средств федерального бюджета (бюджета государственного внебюджетного фонда Российской Федерации) приняты обязательства, подлежащие оплате в 2016 и (или) 2017 годах, по инициативе получателя средств федерального бюджета (бюджета государственного внебюджетного фонда Российской Федерации) в связи с недоведением ему лимитов бюджетных обязательств на указанные годы не расторгаются</w:t>
      </w:r>
    </w:p>
    <w:p>
      <w:r>
        <w:t>в соответствии с решением Правительства Российской Федерации допускается заключение договоров (соглашений) от имени Российской Федерации на поставки товаров, предусматривающих оплату соответствующих обязательств в 2016 году</w:t>
      </w:r>
    </w:p>
    <w:p>
      <w:r>
        <w:t>в соответствии с решениями Правительства Российской Федерации допускается заключение иных договоров (соглашений), обуславливающих возникновение расходных обязательств Российской Федерации на период, превышающий срок действия утвержденных лимитов бюджетных обязательств</w:t>
      </w:r>
    </w:p>
    <w:p>
      <w:r>
        <w:rPr>
          <w:b/>
        </w:rPr>
        <w:t>Статья 3</w:t>
      </w:r>
    </w:p>
    <w:p>
      <w:r>
        <w:t>(Утратила силу - Федеральный закон от 30.09.2015 № 273-ФЗ)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