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Закона Российской Федерации "Об организации страхового дела в Российской Федерации" и статью 5 Федерального закона "Об актуарной деятельности в Российской Федерации"</w:t>
      </w:r>
    </w:p>
    <w:p>
      <w:r>
        <w:rPr>
          <w:b/>
        </w:rPr>
        <w:t>Статья 1</w:t>
      </w:r>
    </w:p>
    <w:p>
      <w:r>
        <w:t>Абзац третий пункта 2 статьи 6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2003, № 50, ст. 4858; 2005, № 10, ст. 760; 2010, № 17, ст. 1988; 2011, № 49, ст. 7040; 2012, № 53, ст. 7592; 2013, № 30, ст. 4067) дополнить словами ", если иной срок представления такого актуарного заключения не установлен органом страхового надзора, но не позднее 1 июля года, следующего за отчетным годом".</w:t>
      </w:r>
    </w:p>
    <w:p>
      <w:r>
        <w:rPr>
          <w:b/>
        </w:rPr>
        <w:t>Статья 2</w:t>
      </w:r>
    </w:p>
    <w:p>
      <w:r>
        <w:t>Часть 4 статьи 5 Федерального закона от 2 ноября 2013 года № 293-ФЗ "Об актуарной деятельности в Российской Федерации" (Собрание законодательства Российской Федерации, 2013, № 44, ст. 5632; 2014, № 30, ст. 4219) изложить в следующей редакции: "4. Актуарное заключение, подготовленное по итогам проведения обязательного актуарного оценивания в соответствии с требованиями статьи 3 настоящего Федерального закона в отношении деятельности организаций, указанных в пунктах 2 - 4 части 1 статьи 3 настоящего Федерального закона, направляется в уполномоченный орган непосредственно ответственным актуарием, если иной порядок направления актуарного заключения в уполномоченный орган не установлен федеральными законами. При этом опубликование актуарного заключения осуществляется в порядке, установленном уполномоченным органом.".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