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первую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первую Налогового кодекса Российской Федерации (Собрание законодательства Российской Федерации, 1998, № 31, ст. 3824; 1999, № 28, ст. 3487; 2003, № 22, ст. 2066; 2004, № 27, ст. 2711; № 31, ст. 3231; № 45, ст. 4377; 2006, № 31, ст. 3436; 2008, № 26, ст. 3022; № 48, ст. 5519; 2009, № 29, ст. 3632; № 30, ст. 3739; 2010, № 31, ст. 4198; № 48, ст. 6247; 2013, № 30, ст. 4081) следующие изменения</w:t>
      </w:r>
    </w:p>
    <w:p>
      <w:r>
        <w:t>в статье 63: а) в подпункте 1 пункта 1 слова "пунктами 2, 4 и 5" заменить словами "пунктом 2"; б) пункты 4 и 5 признать утратившими силу</w:t>
      </w:r>
    </w:p>
    <w:p>
      <w:r>
        <w:t>в пункте 1 статьи 64: а) в абзаце первом слово "главой" заменить словом "статьей"; б) абзац второй изложить в следующей редакции: "Отсрочка или рассрочка по уплате федеральных налогов в части, зачисляемой в федеральный бюджет, может быть предоставлена на срок более одного года, но не превышающий трех лет."; в) абзац третий признать утратившим силу</w:t>
      </w:r>
    </w:p>
    <w:p>
      <w:r>
        <w:t>статью 641 признать утратившей силу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подпункт "в" пункта 41 статьи 1 Федерального закона от 27 июля 2006 года № 137-ФЗ "О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администрирования" (Собрание законодательства Российской Федерации, 2006, № 31, ст. 3436)</w:t>
      </w:r>
    </w:p>
    <w:p>
      <w:r>
        <w:t>подпункт "б" пункта 4, подпункт "б" пункта 5 и пункт 6 статьи 1, часть 14 статьи 9 Федерального закона от 26 ноября 2008 года № 224-ФЗ "О внесении изменений в часть первую, часть вторую Налогового кодекса Российской Федерации и отдельные законодательные акты Российской Федерации" (Собрание законодательства Российской Федерации, 2008, № 48, ст. 5519)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