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статьи 14-1 и 16-1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1, ст. 21; № 43, ст. 5084; 2008, № 48, ст. 5517; № 52, ст. 6236; 2009, № 48, ст. 5733; № 52, ст. 6441; 2010, № 49, ст. 6409; 2011, № 50, ст. 7353; 2012, № 29, ст. 3990; № 31, ст. 4326; № 53, ст. 7596; 2013, № 27, ст. 3477; 2014, № 22, ст. 2770; № 26, ст. 3371; № 30, ст. 4218, 4257) следующие изменения</w:t>
      </w:r>
    </w:p>
    <w:p>
      <w:r>
        <w:t>часть 1 статьи 141 дополнить пунктом 14 следующего содержания: "14) осуществление мероприятий по отлову и содержанию безнадзорных животных, обитающих на территории поселения."</w:t>
      </w:r>
    </w:p>
    <w:p>
      <w:r>
        <w:t>часть 1 статьи 161 дополнить пунктом 15 следующего содержания: "15) осуществление мероприятий по отлову и содержанию безнадзорных животных, обитающих на территории городского округа."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