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федеральной фельдъегерской связи"</w:t>
      </w:r>
    </w:p>
    <w:p>
      <w:r>
        <w:rPr>
          <w:b/>
        </w:rPr>
        <w:t>Статья 1</w:t>
      </w:r>
    </w:p>
    <w:p>
      <w:r>
        <w:t>Внести в Федеральный закон от 17 декабря 1994 года № 67-ФЗ "О федеральной фельдъегерской связи" (Собрание законодательства Российской Федерации, 1994, № 34, ст. 3547; 1999, № 49, ст. 5904; 2001, № 49, ст. 4558; 2004, № 35, ст. 3607; 2013, № 27, ст. 3435) следующие изменения</w:t>
      </w:r>
    </w:p>
    <w:p>
      <w:r>
        <w:t>часть вторую статьи 1 после слова "определяются" дополнить словами "настоящим Федеральным законом и"</w:t>
      </w:r>
    </w:p>
    <w:p>
      <w:r>
        <w:t>абзац второй статьи 6 признать утратившим силу</w:t>
      </w:r>
    </w:p>
    <w:p>
      <w:r>
        <w:t>в статье 7: а) абзац третий признать утратившим силу; б) абзац восьмой изложить в следующей редакции: "организовывать профессиональное обучение, профессиональное образование, дополнительное профессиональное образование, профессиональную служебную и физическую подготовку кадров;"; в) в абзаце десятом слова "гражданско-правовые договоры" заменить словами "договоры (контракты)"; г) дополнить частью второй следующего содержания: "Для решения поставленных задач федеральный орган исполнительной власти, осуществляющий специальные функции в сфере обеспечения федеральной фельдъегерской связи в Российской Федерации: устанавливает правила доставки корреспонденции (включая прием, оформление, адресование, обработку, перевозку и вручение корреспонденции), ее предельные нормы и виды, соответствующие формы документов, а также тарифы на услуги федеральной фельдъегерской связи; устанавливает и совершенствует сеть постоянно действующих, а при необходимости и специальных фельдъегерских маршрутов, обеспечивающих оперативную доставку корреспонденции, и порядок их выполнения; устанавливает порядок заключения с организацией договора (контракта) на доставку корреспонденции."</w:t>
      </w:r>
    </w:p>
    <w:p>
      <w:r>
        <w:t>в статье 12: а) в части второй слова "гражданско-правовым договорам" заменить словами "договорам (контрактам)"; б) часть третью изложить в следующей редакции: "Обеспечение органов федеральной фельдъегерской связи оружием, боеприпасами, специальными средствами, а также лиц начальствующего состава органов федеральной фельдъегерской связи вещевым имуществом осуществляется в порядке и по нормам, устанавливаемым Правительством Российской Федерации. Нормы иных видов материально-технического обеспечения органов федеральной фельдъегерской связи устанавливаются федеральным органом исполнительной власти, осуществляющим специальные функции в сфере обеспечения федеральной фельдъегерской связи в Российской Федерации."</w:t>
      </w:r>
    </w:p>
    <w:p>
      <w:r>
        <w:t>в статье 13: а) наименование после слова "сотрудников" дополнить словом "органов"; б) после слова "сотрудники" дополнить словом "органов"</w:t>
      </w:r>
    </w:p>
    <w:p>
      <w:r>
        <w:t>часть вторую статьи 15 признать утратившей силу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второй пункта 12 статьи 1 Федерального закона от 3 декабря 1999 года № 208-ФЗ "О внесении изменений и дополнений в Федеральный закон "О федеральной фельдъегерской связи" (Собрание законодательства Российской Федерации, 1999, № 49, ст. 5904)</w:t>
      </w:r>
    </w:p>
    <w:p>
      <w:r>
        <w:t>абзац четвертый пункта 5 Федерального закона от 2 июля 2013 года № 143-ФЗ "О внесении изменений в Федеральный закон "О федеральной фельдъегерской связи" (Собрание законодательства Российской Федерации, 2013, № 27, ст. 3435)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