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02.05.2015 № 119-ФЗ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22 апреля 2015 года Одобрен Советом Федерации 29 апреля 2015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2009, № 1, ст. 17; 2010, № 21, ст. 2529; 2011, № 1, ст. 24; 2012, № 14, ст. 1549; 2013, № 7, ст. 610; № 27, ст. 3450; 2014, № 42, ст. 5615; 2015, № 10, ст. 1408) следующие изменения: 1) статью 1 дополнить частью шестнадцатой следующего содержания: "Органы управления единой государственной системы предупреждения и ликвидации чрезвычайных ситуаций - это органы, создаваемые для координации деятельности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ликвидации чрезвычайных ситуаций."; 2) в статье 4: а) дополнить новой частью второй следующего содержания: "Единая государственная система предупреждения и ликвидации чрезвычайных ситуаций функционирует на федеральном, межрегиональном, региональном, муниципальном и объектовом уровнях."; б) часть вторую считать частью третьей; в) часть третью считать частью четвертой и в ней слова "состав сил и средств" заменить словами "состав органов управления, сил и средств"; 3) статью 4 1 изложить в следующей редакции: "Статья 4 1 . Функционирование органов управления и сил единой государственной системы предупреждения и ликвидации чрезвычайных ситуаций 1. Органы управления единой государственной системы предупреждения и ликвидации чрезвычайных ситуаций создаются на каждом уровне функционирования единой государственной системы предупреждения и ликвидации чрезвычайных ситуаций и включают в себя координационные органы единой государственной системы предупреждения и ликвидации чрезвычайных ситуаций, постоянно действующие органы управления единой государственной системы предупреждения и ликвидации чрезвычайных ситуаций и органы повседневного управления единой государственной системы предупреждения и ликвидации чрезвычайных ситуаций.</w:t>
      </w:r>
    </w:p>
    <w:p>
      <w:r>
        <w:rPr>
          <w:b/>
        </w:rPr>
        <w:t xml:space="preserve">2. </w:t>
      </w:r>
      <w:r>
        <w:t>Координационными органами единой государственной системы предупреждения и ликвидации чрезвычайных ситуаций являются комиссии, образованные для обеспечения согласованности действий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в области защиты населения и территорий от чрезвычайных ситуаций и обеспечения пожарной безопасности</w:t>
      </w:r>
    </w:p>
    <w:p>
      <w:r>
        <w:rPr>
          <w:b/>
        </w:rPr>
        <w:t xml:space="preserve">3. </w:t>
      </w:r>
      <w:r>
        <w:t>Постоянно действующими органами управления единой государственной системы предупреждения и ликвидации чрезвычайных ситуаций являются органы, специально уполномоченные на решение задач в области защиты населения и территорий от чрезвычайных ситуаций на соответствующем уровне единой государственной системы предупреждения и ликвидации чрезвычайных ситуаций</w:t>
      </w:r>
    </w:p>
    <w:p>
      <w:r>
        <w:rPr>
          <w:b/>
        </w:rPr>
        <w:t xml:space="preserve">4. </w:t>
      </w:r>
      <w:r>
        <w:t>Органами повседневного управления единой государственной системы предупреждения и ликвидации чрезвычайных ситуаций являются организации (подразделения), создаваемые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 для обеспечения их деятельности в области защиты населения и территорий от чрезвычайных ситуаций, управления силами и средствами, предназначенными и выделяемыми (привлекаемыми) для предупреждения и ликвидации чрезвычайных ситуаций, осуществления обмена информацией и оповещения населения о чрезвычайных ситуациях</w:t>
      </w:r>
    </w:p>
    <w:p>
      <w:r>
        <w:rPr>
          <w:b/>
        </w:rPr>
        <w:t xml:space="preserve">5. </w:t>
      </w:r>
      <w:r>
        <w:t>Обеспечение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(в том числе управления силами и средствами единой государственной системы предупреждения и ликвидации чрезвычайных ситуаций, силами и средствами гражданской обороны),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осуществляют:</w:t>
      </w:r>
    </w:p>
    <w:p>
      <w:r>
        <w:rPr>
          <w:b/>
        </w:rPr>
        <w:t xml:space="preserve">6. </w:t>
      </w:r>
      <w:r>
        <w:t>Органы управления и силы единой государственной системы предупреждения и ликвидации чрезвычайных ситуаций функционируют в режиме:</w:t>
      </w:r>
    </w:p>
    <w:p>
      <w:r>
        <w:rPr>
          <w:b/>
        </w:rPr>
        <w:t xml:space="preserve">7. </w:t>
      </w:r>
      <w:r>
        <w:t>Порядок деятельности органов управления и сил единой государственной системы предупреждения и ликвидации чрезвычайных ситуаций и основные мероприятия, проводимые указанными органами и силами в режиме повседневной деятельности, повышенной готовности или чрезвычайной ситуации, устанавливаются Правительством Российской Федерации</w:t>
      </w:r>
    </w:p>
    <w:p>
      <w:r>
        <w:rPr>
          <w:b/>
        </w:rPr>
        <w:t xml:space="preserve">8. </w:t>
      </w:r>
      <w:r>
        <w:t>При введении режима чрезвычайной ситуации в зависимости от последствий чрезвычайной ситуации, привлекаемых для предупреждения и ликвидации чрезвычайной ситуации сил и средств единой государственной системы предупреждения и ликвидации чрезвычайных ситуаций, классификации чрезвычайных ситуаций и характера развития чрезвычайной ситуации,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</w:t>
      </w:r>
    </w:p>
    <w:p>
      <w:r>
        <w:rPr>
          <w:b/>
        </w:rPr>
        <w:t xml:space="preserve">9. </w:t>
      </w:r>
      <w:r>
        <w:t>Решением Президента Российской Федерации при ликвидации чрезвычайной ситуации с привлечением в соответствии с законодательством Российской Федерации сил и средств федеральных органов исполнительной власти, в том числе специально подготовленных сил и средств Вооруженных Сил Российской Федерации, других войск и воинских формирований, устанавливается особый уровень реагирования</w:t>
      </w:r>
    </w:p>
    <w:p>
      <w:r>
        <w:rPr>
          <w:b/>
        </w:rPr>
        <w:t xml:space="preserve">10. </w:t>
      </w:r>
      <w: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и ликвидации чрезвычайных ситуаций орган государственной власти или должностное лицо, установленные пунктами 8 и 9 настоящей статьи, может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 дополнительные меры по защите населения и территорий от чрезвычайных ситуаций: 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 б) определять порядок разбронирования резервов материальных ресурсов, находящихся в зоне чрезвычайной ситуации, за исключением государственного материального резерва; в) определять порядок использования транспортных средств, средств связи и оповещения, а также иного имущества органов государственной власти, органов местного самоуправления и организаций; 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 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воздействия.";</w:t>
      </w:r>
    </w:p>
    <w:p>
      <w:r>
        <w:rPr>
          <w:b/>
        </w:rPr>
        <w:t xml:space="preserve">5. </w:t>
      </w:r>
      <w:r>
        <w:t>на федеральном уровне - орган повседневного управления (Национальный центр управления в кризисных ситуациях), находящийся в ведении федерального органа исполнительной власти, уполномоченного на решение задач в области защиты населения и территорий от чрезвычайных ситуаций, в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на межрегиональном и региональном уровнях - органы повседневного управления (центры управления в кризисных ситуациях), находящиеся в ведении федерального органа исполнительной власти, уполномоченного на решение задач в области защиты населения и территорий от чрезвычайных ситуаций, в порядке, установленном федеральным органом исполнительной власти, уполномоченным на решение задач в области защиты населения и территорий от чрезвычайных ситуаций</w:t>
      </w:r>
    </w:p>
    <w:p>
      <w:r>
        <w:rPr>
          <w:b/>
        </w:rPr>
        <w:t xml:space="preserve">6. </w:t>
      </w:r>
      <w:r>
        <w:t>повседневной деятельности - при отсутствии угрозы возникновения чрезвычайной ситуации</w:t>
      </w:r>
    </w:p>
    <w:p>
      <w:r>
        <w:rPr>
          <w:b/>
        </w:rPr>
        <w:t xml:space="preserve">6. </w:t>
      </w:r>
      <w:r>
        <w:t>повышенной готовности - при угрозе возникновения чрезвычайной ситуации</w:t>
      </w:r>
    </w:p>
    <w:p>
      <w:r>
        <w:rPr>
          <w:b/>
        </w:rPr>
        <w:t xml:space="preserve">6. </w:t>
      </w:r>
      <w:r>
        <w:t>чрезвычайной ситуации - при возникновении и ликвидации чрезвычайной ситуации</w:t>
      </w:r>
    </w:p>
    <w:p>
      <w:r>
        <w:rPr>
          <w:b/>
        </w:rPr>
        <w:t xml:space="preserve">8. </w:t>
      </w:r>
      <w:r>
        <w:t>объектовый уровень реагирования -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</w:t>
      </w:r>
    </w:p>
    <w:p>
      <w:r>
        <w:rPr>
          <w:b/>
        </w:rPr>
        <w:t xml:space="preserve">8. </w:t>
      </w:r>
      <w:r>
        <w:t>местный уровень реагирования: решением главы поселения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поселения; решением главы муниципального района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межселенную территорию, либо территории двух и более поселений, либо территории поселений и межселенную территорию, если зона чрезвычайной ситуации находится в пределах территории одного муниципального района; решением главы городского округа при ликвидации чрезвычайной ситуации силами и средствами организаций и органов местного самоуправления, оказавшихся в зоне чрезвычайной ситуации, если зона чрезвычайной ситуации находится в пределах территории городского округа; решением должностного лица, определяемого законом субъекта Российской Федерации - города федерального значения Москвы, Санкт-Петербурга или Севастополя, при ликвидации чрезвычайной ситуации на внутригородской территории города федерального значения Москвы, Санкт-Петербурга или Севастополя</w:t>
      </w:r>
    </w:p>
    <w:p>
      <w:r>
        <w:rPr>
          <w:b/>
        </w:rPr>
        <w:t xml:space="preserve">8. </w:t>
      </w:r>
      <w:r>
        <w:t>региональный (межмуниципальный) уровень реагирования -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 ликвидации чрезвычайной ситуации силами и средствами организаций, органов местного самоуправления и органов исполнительной власти субъекта Российской Федерации, оказавшихся в зоне чрезвычайной ситуации, которая затрагивает территории двух и более муниципальных районов либо территории муниципального района и городского округа, если зона чрезвычайной ситуации находится в пределах территории одного субъекта Российской Федерации</w:t>
      </w:r>
    </w:p>
    <w:p>
      <w:r>
        <w:rPr>
          <w:b/>
        </w:rPr>
        <w:t xml:space="preserve">8. </w:t>
      </w:r>
      <w:r>
        <w:t>федеральный уровень реагирования - решением Правительства Российской Федерации при ликвидации чрезвычайной ситуации силами и средствами органов исполнительной власти субъектов Российской Федерации, оказавшихся в зоне чрезвычайной ситуации, которая затрагивает территории двух и более субъектов Российской Федерации</w:t>
      </w:r>
    </w:p>
    <w:p>
      <w:r>
        <w:rPr>
          <w:b/>
        </w:rPr>
        <w:t xml:space="preserve">10. </w:t>
      </w:r>
      <w:r>
        <w:t>в пункте 3 статьи 11 слова "Москве и Санкт-Петербурге" заменить словами "Москве, Санкт-Петербурге и Севастополе", слова "Москвы и Санкт-Петербурга" заменить словами "Москвы, Санкт-Петербурга и Севастополя". Президент Российской Федерации В.Путин Москва, Кремль 2 мая 2015 года № 119-ФЗ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