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7 июня 2013 года № 108-ФЗ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(Собрание законодательства Российской Федерации, 2013, № 23, ст. 2866) следующие изменения: 1) в статье 11: а) части 1 - 4 изложить в следующей редакции: "1. FIFA, дочерние организации FIFA, контрагенты FIFA, конфедерации, национальные футбольные ассоциации, Оргкомитет "Россия-2018", его дочерние организации вправе устанавливать работникам, трудовая деятельность которых связана с осуществлением мероприятий, ненормированный рабочий день.</w:t>
      </w:r>
    </w:p>
    <w:p>
      <w:r>
        <w:rPr>
          <w:b/>
        </w:rPr>
        <w:t xml:space="preserve">2. </w:t>
      </w:r>
      <w:r>
        <w:t>Порядок работы и оплаты труда в ночное время работников FIFA, дочерних организаций FIFA, контрагентов FIFA, конфедераций, национальных футбольных ассоциаций, Оргкомитета "Россия-2018", его дочерних организаций, трудовая деятельность которых связана с осуществлением мероприятий, может устанавливаться коллективным договором, локальным нормативным актом, трудовым договором. При этом в отношении указанных работников требования статьи 154 Трудового кодекса Российской Федерации не применяются в период проведения спортивного соревнования, а также в период проведения иных мероприятий, включенных в перечень мероприятий, сформированный Оргкомитетом "Россия-2018" в соответствии с пунктом 12 части 1 статьи 5 настоящего Федерального закона, и за десять дней до этих мероприятий, десять дней после них</w:t>
      </w:r>
    </w:p>
    <w:p>
      <w:r>
        <w:rPr>
          <w:b/>
        </w:rPr>
        <w:t xml:space="preserve">3. </w:t>
      </w:r>
      <w:r>
        <w:t>Привлечение к работе и оплата труда в выходные и нерабочие праздничные дни работников FIFA, дочерних организаций FIFA, контрагентов FIFA, конфедераций, национальных футбольных ассоциаций, Оргкомитета "Россия-2018", его дочерних организаций, трудовая деятельность которых связана с осуществлением мероприятий, допускаются в порядке, установленном коллективным договором, локальным нормативным актом, трудовым договором. При этом в отношении указанных работников требования статей 113 и 153 Трудового кодекса Российской Федерации не применяются в период проведения спортивного соревнования, а также в период проведения иных мероприятий, включенных в перечень мероприятий, сформированный Оргкомитетом "Россия-2018" в соответствии с пунктом 12 части 1 статьи 5 настоящего Федерального закона, и за десять дней до этих мероприятий, десять дней после них</w:t>
      </w:r>
    </w:p>
    <w:p>
      <w:r>
        <w:rPr>
          <w:b/>
        </w:rPr>
        <w:t xml:space="preserve">4. </w:t>
      </w:r>
      <w:r>
        <w:t>Сверхурочная работа работников FIFA, дочерних организаций FIFA, контрагентов FIFA, конфедераций, национальных футбольных ассоциаций, Оргкомитета "Россия-2018", его дочерних организаций, трудовая деятельность которых связана с осуществлением мероприятий, компенсируется предоставлением дополнительного времени отдыха, но не менее времени, отработанного сверхурочно, с учетом планов соответствующих организаций по осуществлению мероприятий, если иное не будет предусмотрено соглашением сторон трудового договора. При этом в отношении указанных работников требования статьи 152 Трудового кодекса Российской Федерации не применяются в период проведения спортивного соревнования, а также в период проведения иных мероприятий, включенных в перечень мероприятий, сформированный Оргкомитетом "Россия-2018" в соответствии с пунктом 12 части 1 статьи 5 настоящего Федерального закона, и за десять дней до этих мероприятий, десять дней после них."; б) в части 5 слова "Российского футбольного союза," исключить; в) дополнить частью 6 следующего содержания: "6. Перечень дочерних организаций FIFA, дочерних организаций Оргкомитета "Россия-2018", а также контрагентов FIFA, конфедераций, национальных футбольных ассоциаций для целей настоящей статьи определяется Правительством Российской Федерации с учетом мнения Российской трехсторонней комиссии по регулированию социально-трудовых отношений.";</w:t>
      </w:r>
    </w:p>
    <w:p>
      <w:r>
        <w:rPr>
          <w:b/>
        </w:rPr>
        <w:t xml:space="preserve">4. </w:t>
      </w:r>
      <w:r>
        <w:t>в статье 13:</w:t>
      </w:r>
    </w:p>
    <w:p>
      <w:r>
        <w:rPr>
          <w:b/>
        </w:rPr>
        <w:t xml:space="preserve">4. </w:t>
      </w:r>
      <w:r>
        <w:t>часть 3 статьи 17 изложить в следующей редакции: "3. Федеральный орган исполнительной власти по интеллектуальной собственности устанавливает на период подготовки спортивных соревнований и на период проведения спортивных соревнований особенности регистрации товарных знаков FIFA, признания товарных знаков FIFA общеизвестными в Российской Федерации, регистрации договоров о предоставлении права использования результатов интеллектуальной деятельности и средств индивидуализации, относящихся к символике спортивных соревнований, а также сокращенный срок рассмотрения обращений в федеральный орган исполнительной власти по интеллектуальной собственности в целях сокращения сроков и упрощения процедуры указанных юридически значимых действий."</w:t>
      </w:r>
    </w:p>
    <w:p>
      <w:r>
        <w:rPr>
          <w:b/>
        </w:rPr>
        <w:t xml:space="preserve">4. </w:t>
      </w:r>
      <w:r>
        <w:t>часть 4 изложить в следующей редакции: "4. Объекты спорта, предназначенные для проведения спортивных соревнований, должны быть оборудованы станциями автоматического контроля за состоянием атмосферного воздуха, включая его загрязнение."</w:t>
      </w:r>
    </w:p>
    <w:p>
      <w:r>
        <w:rPr>
          <w:b/>
        </w:rPr>
        <w:t xml:space="preserve">4. </w:t>
      </w:r>
      <w:r>
        <w:t>дополнить частью 5 следующего содержания: "5. Объекты инфраструктуры, а также строения и сооружения временного назначения и (или) вспомогательного использования для подготовки и проведения спортивных соревнований должны соответствовать требованиям FIFA к мероприятиям по подготовке и проведению чемпионата мира по футболу FIFA и Кубка конфедераций FIFA, соглашению о проведении спортивных соревнований, заявочной книге и требованиям, установленным Правительством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В тридцатидневный срок со дня вступления в силу настоящего Федерального закона вступившие в силу коллективные договоры, локальные нормативные акты, трудовые договоры подлежат приведению в соответствие с положениями Федерального закона от 7 июня 2013 года № 108-ФЗ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(в редакции настоящего Федерального закона)</w:t>
      </w:r>
    </w:p>
    <w:p>
      <w:r>
        <w:rPr>
          <w:b/>
        </w:rPr>
        <w:t xml:space="preserve">3. </w:t>
      </w:r>
      <w:r>
        <w:t>Положения частей 2 - 4 статьи 11 Федерального закона от 7 июня 2013 года № 108-ФЗ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(в редакции настоящего Федерального закона) не распространяются на трудовые отношения при условии исключения дочерних организаций FIFA, дочерних организаций Оргкомитета "Россия-2018", а также контрагентов FIFA, конфедераций и национальных футбольных ассоциаций из перечня, определенного Правительством Российской Федерации в соответствии с частью 6 статьи 11 Федерального закона от 7 июня 2013 года № 108-ФЗ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