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статью 3 Федерального закона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 32, ст. 3341; 2003, № 22, ст. 2066; № 23, ст. 2174; № 27, ст. 2700; № 52, ст. 5037; 2004, № 27, ст. 2711; № 31, ст. 3231; № 45, ст. 4377; 2005, № 45, ст. 4585; 2006, № 31, ст. 3436; 2007, № 1, ст. 28, 31; № 18, ст. 2118; № 22, ст. 2564; 2008, № 26, ст. 3022; № 27, ст. 3126; № 48, ст. 5500, 5519; 2009, № 48, ст. 5733; № 52, ст. 6450; 2010, № 1, ст. 4; № 31, ст. 4198; № 32, ст. 4298; № 40, ст. 4969; 2011, № 1, ст. 16; № 27, ст. 3873; № 29, ст. 4291; № 30, ст. 4575; № 47, ст. 6611; № 48, ст. 6730; № 49, ст. 7014; 2012, № 27, ст. 3588; № 50, ст. 6954; 2013, № 19, ст. 2321; № 26, ст. 3207; № 27, ст. 3445; № 30, ст. 4081; № 40, ст. 5037; 2014, № 14, ст. 1544; № 26, ст. 3372; № 40, ст. 5315; № 45, ст. 6157, 6158; № 48, ст. 6657, 6660, 6663; 2015, № 18, ст. 2616) следующие изменения: 1) статью 2513 изложить в следующей редакции: "Статья 2513. Контролируемые иностранные компании и контролирующие лица 1. В целях настоящего Кодекса контролируемой иностранной компанией признается иностранная организация, удовлетворяющая одновременно всем следующим условиям: 1) организация не признается налоговым резидентом Российской Федерации; 2) контролирующим лицом организации являются организация и (или) физическое лицо, признаваемые налоговыми резидентами Российской Федерации.</w:t>
      </w:r>
    </w:p>
    <w:p>
      <w:r>
        <w:rPr>
          <w:b/>
        </w:rPr>
        <w:t xml:space="preserve">2. </w:t>
      </w:r>
      <w:r>
        <w:t>В целях настоящего Кодекса контролируемой иностранной компанией также признается иностранная структура без образования юридического лица, контролирующим лицом которой являются организация и (или) физическое лицо, признаваемые налоговыми резидентами Российской Федерации</w:t>
      </w:r>
    </w:p>
    <w:p>
      <w:r>
        <w:rPr>
          <w:b/>
        </w:rPr>
        <w:t xml:space="preserve">3. </w:t>
      </w:r>
      <w:r>
        <w:t>Если иное не предусмотрено настоящей статьей, в целях настоящего Кодекса контролирующим лицом иностранной организации признаются следующие лица</w:t>
      </w:r>
    </w:p>
    <w:p>
      <w:r>
        <w:rPr>
          <w:b/>
        </w:rPr>
        <w:t xml:space="preserve">4. </w:t>
      </w:r>
      <w:r>
        <w:t>Лицо не признается контролирующим лицом иностранной организации, если его участие в этой иностранной организации реализовано исключительно через прямое и (или) косвенное участие в одной или нескольких публичных компаниях, являющихся российскими организациями</w:t>
      </w:r>
    </w:p>
    <w:p>
      <w:r>
        <w:rPr>
          <w:b/>
        </w:rPr>
        <w:t xml:space="preserve">5. </w:t>
      </w:r>
      <w:r>
        <w:t>Для целей пункта 3 настоящей статьи доля участия организации в другой организации или физического лица в организации определяется в соответствии с порядком, предусмотренным статьей 1052 настоящего Кодекса. При этом при определении доли физического лица в организации учитываются единоличное участие и участие совместно с супругами и несовершеннолетними детьми</w:t>
      </w:r>
    </w:p>
    <w:p>
      <w:r>
        <w:rPr>
          <w:b/>
        </w:rPr>
        <w:t xml:space="preserve">6. </w:t>
      </w:r>
      <w:r>
        <w:t>В целях настоящего Кодекса контролирующим лицом иностранной организации также признается лицо, в отношении доли участия которого в организации не соблюдаются условия, установленные пунктом 3 настоящей статьи, но при этом осуществляющее контроль над такой организацией в своих интересах или в интересах своего супруга и несовершеннолетних детей</w:t>
      </w:r>
    </w:p>
    <w:p>
      <w:r>
        <w:rPr>
          <w:b/>
        </w:rPr>
        <w:t xml:space="preserve">7. </w:t>
      </w:r>
      <w:r>
        <w:t>Осуществлением контроля над организацией в целях настоящего Кодекса признается оказание или возможность оказывать определяющее влияние на решения, принимаемые этой организацией в отношении распределения полученной организацией прибыли (дохода) после налогообложения в силу прямого или косвенного участия в такой организации, участия в договоре (соглашении), предметом которого является управление этой организацией, или иных особенностей отношений между лицом и этой организацией и (или) иными лицами</w:t>
      </w:r>
    </w:p>
    <w:p>
      <w:r>
        <w:rPr>
          <w:b/>
        </w:rPr>
        <w:t xml:space="preserve">8. </w:t>
      </w:r>
      <w:r>
        <w:t>Осуществлением контроля над иностранной структурой без образования юридического лица в целях настоящего Кодекса признается оказание или возможность оказывать определяющее влияние на решения, принимаемые лицом, осуществляющим управление активами такой структуры, в отношении распределения полученной прибыли (дохода) после налогообложения в соответствии с личным законом и (или) учредительными документами этой структуры</w:t>
      </w:r>
    </w:p>
    <w:p>
      <w:r>
        <w:rPr>
          <w:b/>
        </w:rPr>
        <w:t xml:space="preserve">9. </w:t>
      </w:r>
      <w:r>
        <w:t>Если иное не предусмотрено настоящей статьей, в целях настоящего Кодекса контролирующим лицом иностранной структуры без образования юридического лица признается учредитель (основатель) такой структуры</w:t>
      </w:r>
    </w:p>
    <w:p>
      <w:r>
        <w:rPr>
          <w:b/>
        </w:rPr>
        <w:t xml:space="preserve">10. </w:t>
      </w:r>
      <w:r>
        <w:t>Если иное не предусмотрено пунктом 11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соблюдаются все следующие условия</w:t>
      </w:r>
    </w:p>
    <w:p>
      <w:r>
        <w:rPr>
          <w:b/>
        </w:rPr>
        <w:t xml:space="preserve">11. </w:t>
      </w:r>
      <w:r>
        <w:t>Лицо, указанное в пункте 10 настоящей статьи, признается контролирующим лицом иностранной структуры без образования юридического лица, если такое лицо сохраняет за собой право получить любое из прав, указанных в подпунктах 1 - 3 пункта 10 настоящей статьи</w:t>
      </w:r>
    </w:p>
    <w:p>
      <w:r>
        <w:rPr>
          <w:b/>
        </w:rPr>
        <w:t xml:space="preserve">12. </w:t>
      </w:r>
      <w:r>
        <w:t>Контролирующим лицом иностранной структуры без образования юридического лица в целях настоящего Кодекса также признается иное лицо, не являющееся ее учредителем (основателем), если такое лицо осуществляет контроль над такой структурой и при этом в отношении этого лица выполняется хотя бы одно из следующих условий</w:t>
      </w:r>
    </w:p>
    <w:p>
      <w:r>
        <w:rPr>
          <w:b/>
        </w:rPr>
        <w:t xml:space="preserve">13. </w:t>
      </w:r>
      <w:r>
        <w:t>Лицо, признаваемое налоговым резидентом Российской Федерации, вправе самостоятельно признать себя контролирующим лицом организации по основаниям, предусмотренным пунктом 3 или 6 настоящей статьи, или иностранной структуры без образования юридического лица по основаниям, предусмотренным пунктом 10 или 12 настоящей статьи. В этом случае лицо, признавшее себя контролирующим лицом, направляет в налоговый орган по месту своего учета соответствующее уведомление в порядке, предусмотренном настоящим Кодексом</w:t>
      </w:r>
    </w:p>
    <w:p>
      <w:r>
        <w:rPr>
          <w:b/>
        </w:rPr>
        <w:t xml:space="preserve">14. </w:t>
      </w:r>
      <w:r>
        <w:t>Признание организации (физического лица), являющейся управляющей компанией (управляющим партнером или иным лицом, осуществляющим функции по управлению средствами фонда) инвестиционного фонда (паевого фонда или иной формы осуществления коллективных инвестиций), налоговым резидентом Российской Федерации само по себе не является основанием для признания этого инвестиционного фонда (паевого фонда или иной формы осуществления коллективных инвестиций) контролируемой иностранной компанией, для которой контролирующим лицом является указанная в настоящем пункте организация (физическое лицо)</w:t>
      </w:r>
    </w:p>
    <w:p>
      <w:r>
        <w:rPr>
          <w:b/>
        </w:rPr>
        <w:t xml:space="preserve">15. </w:t>
      </w:r>
      <w:r>
        <w:t>Правила признания контролирующих лиц иностранных структур без образования юридического лица, установленные настоящей статьей, применяются также в отношении признания контролирующих лиц иностранных юридических лиц, для которых в соответствии с их личным законом не предусмотрено участие в капитале.";</w:t>
      </w:r>
    </w:p>
    <w:p>
      <w:r>
        <w:rPr>
          <w:b/>
        </w:rPr>
        <w:t xml:space="preserve">2. </w:t>
      </w:r>
      <w:r>
        <w:t>В целях подпункта 3 пункта 1 настоящей статьи</w:t>
      </w:r>
    </w:p>
    <w:p>
      <w:r>
        <w:rPr>
          <w:b/>
        </w:rPr>
        <w:t xml:space="preserve">3. </w:t>
      </w:r>
      <w:r>
        <w:t>В целях пункта 1 настоящей статьи активной иностранной компанией признается иностранная организация, у которой доля доходов, указанных в подпунктах 1 - 12 пункта 4 статьи 3091 настоящего Кодекса, за период, за который в соответствии с личным законом этой иностранной организации составляется финансовая отчетность за финансовый год, составляет не более 20 процентов в общей сумме доходов организации по данным такой финансовой отчетности за указанный период. При этом финансовой отчетностью для целей настоящего Кодекса признается неконсолидированная финансовая отчетность организации</w:t>
      </w:r>
    </w:p>
    <w:p>
      <w:r>
        <w:rPr>
          <w:b/>
        </w:rPr>
        <w:t xml:space="preserve">4. </w:t>
      </w:r>
      <w:r>
        <w:t>В целях пункта 1 настоящей статьи иностранной холдинговой компанией признается иностранная организация, доля прямого участия российской организации - контролирующего лица в уставном (складочном) капитале (фонде) которой составляет не менее 75 процентов в течение периода, составляющего не менее чем 365 последовательных календарных дней. В целях пункта 1 настоящей статьи иностранной субхолдинговой компанией признается иностранная организация, доля прямого участия иностранной холдинговой компании в уставном (складочном) капитале (фонде) которой составляет не менее 75 процентов в течение периода, составляющего не менее чем 365 последовательных календарных дней</w:t>
      </w:r>
    </w:p>
    <w:p>
      <w:r>
        <w:rPr>
          <w:b/>
        </w:rPr>
        <w:t xml:space="preserve">5. </w:t>
      </w:r>
      <w:r>
        <w:t>В целях пункта 1 настоящей статьи активной иностранной холдинговой компанией признается иностранная холдинговая компания, в отношении которой одновременно соблюдаются все следующие условия</w:t>
      </w:r>
    </w:p>
    <w:p>
      <w:r>
        <w:rPr>
          <w:b/>
        </w:rPr>
        <w:t xml:space="preserve">6. </w:t>
      </w:r>
      <w:r>
        <w:t>В целях пункта 1 настоящей статьи активной иностранной субхолдинговой компанией признается иностранная субхолдинговая компания, в отношении которой одновременно соблюдаются все следующие условия</w:t>
      </w:r>
    </w:p>
    <w:p>
      <w:r>
        <w:rPr>
          <w:b/>
        </w:rPr>
        <w:t xml:space="preserve">7. </w:t>
      </w:r>
      <w:r>
        <w:t>Прибыль контролируемой иностранной компании освобождается от налогообложения в соответствии с настоящим Кодексом в случаях, установленных подпунктами 3, 5 и 6 пункта 1 настоящей статьи, если постоянным местонахождением такой контролируемой иностранной компании является государство (территория),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 информацией для целей налогообложения с Российской Федерацией. Перечень государств (территорий), не обеспечивающих обмен информацией для целей налогообложения с Российской Федерацией, утверждается федеральным органом исполнительной власти, уполномоченным по контролю и надзору в области налогов и сборов. Прибыль контролируемой иностранной компании освобождается от налогообложения в соответствии с настоящим Кодексом в случаях, установленных пунктами 5 и 6 настоящей статьи, если государство (территория) постоянного местонахождения иностранных холдинговых компаний или иностранных субхолдинговых компаний, указанных в пункте 4 настоящей статьи, не включено в перечень государств (территорий), утверждаемый Министерством финансов Российской Федерации в соответствии с подпунктом 1 пункта 3 статьи 284 настоящего Кодекса</w:t>
      </w:r>
    </w:p>
    <w:p>
      <w:r>
        <w:rPr>
          <w:b/>
        </w:rPr>
        <w:t xml:space="preserve">8. </w:t>
      </w:r>
      <w:r>
        <w:t>Прибыль активной иностранной холдинговой компании освобождается от налогообложения у российской организации - контролирующего лица такой активной иностранной холдинговой компании, указанного в пункте 4 настоящей статьи. Прибыль активной иностранной холдинговой компании, указанной в абзаце первом настоящего пункта, освобождается от налогообложения также у иных контролирующих лиц этой иностранной холдинговой компании, прямо или косвенно участвующих в российской организации - контролирующем лице, указанном в пункте 4 настоящей статьи, в размере, соответствующем доле участия таких лиц в указанной российской организации - контролирующем лице. Положения настоящего пункта применяются также в отношении суммы прибыли активной иностранной субхолдинговой компании, освобождаемой от налогообложения у ее контролирующих лиц</w:t>
      </w:r>
    </w:p>
    <w:p>
      <w:r>
        <w:rPr>
          <w:b/>
        </w:rPr>
        <w:t xml:space="preserve">9. </w:t>
      </w:r>
      <w:r>
        <w:t>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 Указанные в настоящем пункте документы представляются в срок, предусмотренный пунктом 3 статьи 2514 настоящего Кодекса,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w:t>
      </w:r>
    </w:p>
    <w:p>
      <w:r>
        <w:rPr>
          <w:b/>
        </w:rPr>
        <w:t xml:space="preserve">10. </w:t>
      </w:r>
      <w:r>
        <w:t>Прибыль контролируемых иностранных компаний, указанных в подпункте 6 пункта 1 настоящей статьи, освобождается от налогообложения при одновременном соблюдении всех следующих требований</w:t>
      </w:r>
    </w:p>
    <w:p>
      <w:r>
        <w:rPr>
          <w:b/>
        </w:rPr>
        <w:t xml:space="preserve">2. </w:t>
      </w:r>
      <w:r>
        <w:t>Другая сторона сделки вправе применять симметричную корректировку в случае</w:t>
      </w:r>
    </w:p>
    <w:p>
      <w:r>
        <w:rPr>
          <w:b/>
        </w:rPr>
        <w:t xml:space="preserve">3. </w:t>
      </w:r>
      <w:r>
        <w:t>Для целей применения симметричных корректировок не осуществляются корректировки регистров налогового учета и первичных документов. Симметричные корректировки отражаются</w:t>
      </w:r>
    </w:p>
    <w:p>
      <w:r>
        <w:rPr>
          <w:b/>
        </w:rPr>
        <w:t xml:space="preserve">4. </w:t>
      </w:r>
      <w:r>
        <w:t>В случае, если по результатам симметричной корректировки другая сторона сделки получает право на зачет или возврат налога, применяются правила, установленные настоящим Кодексом в отношении зачета и возврата излишне уплаченных сумм налога</w:t>
      </w:r>
    </w:p>
    <w:p>
      <w:r>
        <w:rPr>
          <w:b/>
        </w:rPr>
        <w:t xml:space="preserve">5. </w:t>
      </w:r>
      <w:r>
        <w:t>Симметричные корректировки, предусмотренные подпунктом 1 пункта 2 настоящей статьи, осуществляются другой стороной сделки на основе информации, содержащейся в уведомлении о возможности симметричных корректировок, направляемом ей федеральным органом исполнительной власти, уполномоченным по контролю и надзору в области налогов и сборов. Форма уведомления о возможности симметричных корректировок и порядок его выдачи утверждаются федеральным органом исполнительной власти, уполномоченным по контролю и надзору в области налогов и сборов. В случае принятия федеральным органом исполнительной власти, уполномоченным по контролю и надзору в области налогов и сборов, по итогам проверки полноты исчисления и уплаты налогов в связи с совершением сделок между взаимозависимыми лицами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он уведомляет другую сторону сделки о возможности симметричных корректировок путем выдачи или направления по почте заказным письмом либо в электронной форме по телекоммуникационным каналам связи соответствующего уведомления в течение одного месяца со дня исполнения такого решения. Течение срока выдачи или направления другой стороне сделки уведомления о возможности симметричных корректировок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в судебном порядке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основе которого проводятся симметричные корректировки. Такое приостановление действует до дня вступления в силу соответствующего судебного акта. В случае нарушения федеральным органом исполнительной власти, уполномоченным по контролю и надзору в области налогов и сборов, срока выдачи или направления другой стороне сделки уведомления о возможности симметричных корректировок, предусмотренного настоящим пунктом, на сумму излишне уплаченного налога, подлежащего зачету или возврату налогоплательщику по результатам симметричной корректировки, начисляются проценты, подлежащие уплате указанному налогоплательщику за каждый календарный день начиная со дня окончания срока, установленного настоящим пунктом для выдачи или направления налогоплательщику соответствующего уведомления. Процентная ставка принимается равной ставке рефинансирования Центрального банка Российской Федерации, действовавшей в период нарушения срока направления соответствующего уведомления федеральным органом исполнительной власти, уполномоченным по контролю и надзору в области налогов и сборов</w:t>
      </w:r>
    </w:p>
    <w:p>
      <w:r>
        <w:rPr>
          <w:b/>
        </w:rPr>
        <w:t xml:space="preserve">6. </w:t>
      </w:r>
      <w:r>
        <w:t>В случае, предусмотренном подпунктом 1 пункта 2 настоящей статьи (при условии неполучения уведомления о возможности симметричных корректировок в сроки, указанные в пункте 5 настоящей статьи), другая сторона сделки вправе обратиться в федеральный орган исполнительной власти, уполномоченный по контролю и надзору в области налогов и сборов, с заявлением о выдаче уведомления о возможности симметричных корректировок. К заявлению о выдаче уведомления о возможности симметричных корректировок должны быть приложены копии документов, подтверждающих информацию о вынесенном в отношении налогоплательщика решении о привлечении (об отказе в привлечении) к ответственности за совершение налогового правонарушения, предусматривающем доначисление налога или уменьшение суммы убытка, и его исполнении</w:t>
      </w:r>
    </w:p>
    <w:p>
      <w:r>
        <w:rPr>
          <w:b/>
        </w:rPr>
        <w:t xml:space="preserve">7. </w:t>
      </w:r>
      <w:r>
        <w:t>Федеральный орган исполнительной власти, уполномоченный по контролю и надзору в области налогов и сборов, по результатам рассмотрения заявления о выдаче уведомления о возможности симметричных корректировок в течение 15 дней со дня представления другой стороной сделки заявления о выдаче уведомления о возможности симметричных корректировок принимает одно из следующих решений</w:t>
      </w:r>
    </w:p>
    <w:p>
      <w:r>
        <w:rPr>
          <w:b/>
        </w:rPr>
        <w:t xml:space="preserve">8. </w:t>
      </w:r>
      <w:r>
        <w:t>Отказ в выдаче уведомления о возможности симметричных корректировок допускается в случае</w:t>
      </w:r>
    </w:p>
    <w:p>
      <w:r>
        <w:rPr>
          <w:b/>
        </w:rPr>
        <w:t xml:space="preserve">9. </w:t>
      </w:r>
      <w:r>
        <w:t>В случае, если федеральным органом исполнительной власти, уполномоченным по контролю и надзору в области налогов и сборов, принято решение о выдаче уведомления о возможности симметричных корректировок, другой стороне сделки в срок не позднее одного дня со дня принятия указанного решения выдается или направляется по почте заказным письмом либо в электронной форме по телекоммуникационным каналам связи уведомление о возможности симметричных корректировок. О принятии решения, предусмотренного подпунктом 2 или 3 пункта 7 настоящей статьи, другой стороне сделки, обратившейся с заявлением о выдаче уведомления о возможности симметричных корректировок, сообщается не позднее одного дня со дня принятия соответствующего решения. Форма решений, указанных в пункте 7 настоящей статьи, и порядок их принятия утверждаются федеральным органом исполнительной власти, уполномоченным по контролю и надзору в области налогов и сборов</w:t>
      </w:r>
    </w:p>
    <w:p>
      <w:r>
        <w:rPr>
          <w:b/>
        </w:rPr>
        <w:t xml:space="preserve">10. </w:t>
      </w:r>
      <w:r>
        <w:t>Симметричные корректировки, предусмотренные подпунктом 2 пункта 2 настоящей статьи, осуществляются другой стороной сделки на основе информации, направляемой ей налогоплательщиком, осуществившим корректировку налоговой базы и суммы налога (убытка) на основании пункта 6 статьи 1053 настоящего Кодекса, с приложением документов (сведений), подтверждающих факт исполнения обязанности по уплате налога, возникшей в результате такой корректировки</w:t>
      </w:r>
    </w:p>
    <w:p>
      <w:r>
        <w:rPr>
          <w:b/>
        </w:rPr>
        <w:t xml:space="preserve">11. </w:t>
      </w:r>
      <w:r>
        <w:t>В случае, если налоговая декларация, предусмотренная подпунктом 2 пункта 3 настоящей статьи, представлена в налоговый орган после наступления срока подачи уведомления о контролируемых сделках, одновременно с указанной налоговой декларацией другая сторона сделки представляет документы (сведения), полученные от налогоплательщика в соответствии с пунктом 10 настоящей статьи. В случае, если другой стороной сделки не представлены документы (сведения), указанные в настоящем пункте (либо представлены документы, содержащие недостоверные сведения), и (или) не выполнены условия, указанные в подпункте 2 пункта 2 настоящей статьи, сумма налога (убытка) подлежит восстановлению, при этом сумма налога подлежит уплате в бюджет в установленном порядке с взысканием с другой стороны сделки соответствующих сумм налоговых санкций и пеней. Величина, на которую изменен размер налоговой базы (убытка) в результате симметричной корректировки, произведенной по основаниям, предусмотренным подпунктами 1 и 2 пункта 2 настоящей статьи, должна соответствовать величине, на которую изменен размер налоговой базы (убытка) в случаях, предусмотренных пунктами 5 и 6 статьи 1053 настоящего Кодекса</w:t>
      </w:r>
    </w:p>
    <w:p>
      <w:r>
        <w:rPr>
          <w:b/>
        </w:rPr>
        <w:t xml:space="preserve">12. </w:t>
      </w:r>
      <w:r>
        <w:t>В случае, если налогоплательщик, являющийся другой стороной контролируемой сделки, осуществил корректировку в соответствии с уведомлением о возможности симметричных корректировок, а впоследствии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было изменено (отменено) или признано недействительным в судебном порядке, такой налогоплательщик должен произвести соответствующую обратную корректировку. В случае, если налогоплательщик, являющийся другой стороной контролируемой сделки, осуществил корректировку в соответствии с налоговой декларацией, представленной налогоплательщиком в соответствии с пунктом 6 статьи 1053 настоящего Кодекса, а впоследствии этим налогоплательщиком была представлена уточненная налоговая декларация с уменьшением налоговой базы и (или) суммы налога, налогоплательщик, являющийся другой стороной контролируемой сделки, должен произвести соответствующую обратную корректировку. Обратные корректировки производятся другой стороной сделки на основании уведомления о необходимости обратных корректировок, полученного от налогового органа по месту учета другой стороны сделки, в течение одного месяца с даты получения указанного уведомления. При этом пени в отношении подлежащих уплате сумм налога, увеличенных на основании обратных корректировок, указанных в абзаце первом настоящего пункта, не начисляются. Форма уведомления о необходимости обратных корректировок и порядок его выдачи утверждаются федеральным органом исполнительной власти, уполномоченным по контролю и надзору в области налогов и сборов. К уведомлению о необходимости обратных корректировок в связи с изменением (отменой) или признанием недействительным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прилагается расчет обратных корректировок, составленный в произвольной форме, а также копия соответствующего судебного акта, отменяющего (изменяющего) или признающего недействительным такое решение или соответствующие судебные акты. К уведомлению о необходимости обратных корректировок в связи с проведением налогоплательщиком самостоятельно корректировок в соответствии с пунктом 6 статьи 1053 настоящего Кодекса прилагается расчет обратных корректировок, составленный в произвольной форме. В уведомлении указывается дата подачи уточненной налоговой декларации. Налоговый орган производит зачет или возврат суммы излишне уплаченного налога налогоплательщику, который является стороной контролируемой сделки и в отношении которого было вынесено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или который осуществил самостоятельно корректировку в соответствии с пунктом 6 статьи 1053 настоящего Кодекса, только после проведения обратных корректировок и уплаты налога налогоплательщиком, являющимся другой стороной контролируемой сделки</w:t>
      </w:r>
    </w:p>
    <w:p>
      <w:r>
        <w:rPr>
          <w:b/>
        </w:rPr>
        <w:t xml:space="preserve">13. </w:t>
      </w:r>
      <w:r>
        <w:t>Федеральный орган исполнительной власти, уполномоченный по контролю и надзору в области налогов и сборов, не вправе ссылаться на отсутствие документов или истечение срока их хранения при зачете или возврате сумм налога, указанных в налоговой декларации (уточненной налоговой декларации), представленной налогоплательщиком по итогам проведения симметричных или обратных корректировок на основе соответствующего уведомления.";</w:t>
      </w:r>
    </w:p>
    <w:p>
      <w:r>
        <w:rPr>
          <w:b/>
        </w:rPr>
        <w:t xml:space="preserve">3. </w:t>
      </w:r>
      <w:r>
        <w:t>физическое или юридическое лицо, доля участия которого в этой организации составляет более 25 процентов</w:t>
      </w:r>
    </w:p>
    <w:p>
      <w:r>
        <w:rPr>
          <w:b/>
        </w:rPr>
        <w:t xml:space="preserve">3. </w:t>
      </w:r>
      <w:r>
        <w:t>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Федерации, в этой организации (для физических лиц - совместно с супругами и несовершеннолетними детьми) составляет более 50 процентов</w:t>
      </w:r>
    </w:p>
    <w:p>
      <w:r>
        <w:rPr>
          <w:b/>
        </w:rPr>
        <w:t xml:space="preserve">10. </w:t>
      </w:r>
      <w:r>
        <w:t>такое лицо не вправе получать (требовать получения) прямо или косвенно прибыль (доход) этой структуры полностью или частично</w:t>
      </w:r>
    </w:p>
    <w:p>
      <w:r>
        <w:rPr>
          <w:b/>
        </w:rPr>
        <w:t xml:space="preserve">10. </w:t>
      </w:r>
      <w:r>
        <w:t>такое лицо не вправе распоряжаться прибылью (доходом) этой структуры или ее частью</w:t>
      </w:r>
    </w:p>
    <w:p>
      <w:r>
        <w:rPr>
          <w:b/>
        </w:rPr>
        <w:t xml:space="preserve">10. </w:t>
      </w:r>
      <w:r>
        <w:t>такое лицо не сохранило за собой права на имущество, переданное этой структуре (имущество передано этой структуре на условиях безотзывности). Условие, установленное настоящим подпунктом в отношении лица - учредителя (основателя) иностранной структуры без образования юридического лица, признается выполненным, если это лицо не имеет права на получение активов такой структуры полностью или частично в свою собственность в соответствии с личным законом и (или) учредительными документами этой структуры на протяжении всего периода существования этой структуры, а также в случае ее прекращения (ликвидации, расторжения договора)</w:t>
      </w:r>
    </w:p>
    <w:p>
      <w:r>
        <w:rPr>
          <w:b/>
        </w:rPr>
        <w:t xml:space="preserve">10. </w:t>
      </w:r>
      <w:r>
        <w:t>такое лицо не осуществляет над этой структурой контроль в соответствии с пунктом 8 настоящей статьи</w:t>
      </w:r>
    </w:p>
    <w:p>
      <w:r>
        <w:rPr>
          <w:b/>
        </w:rPr>
        <w:t xml:space="preserve">12. </w:t>
      </w:r>
      <w:r>
        <w:t>такое лицо имеет фактическое право на доход (его часть), получаемый такой структурой</w:t>
      </w:r>
    </w:p>
    <w:p>
      <w:r>
        <w:rPr>
          <w:b/>
        </w:rPr>
        <w:t xml:space="preserve">12. </w:t>
      </w:r>
      <w:r>
        <w:t>такое лицо вправе распоряжаться имуществом такой структуры</w:t>
      </w:r>
    </w:p>
    <w:p>
      <w:r>
        <w:rPr>
          <w:b/>
        </w:rPr>
        <w:t xml:space="preserve">12. </w:t>
      </w:r>
      <w:r>
        <w:t>такое лицо вправе получить имущество такой структуры в случае ее прекращения (ликвидации, расторжения договора)</w:t>
      </w:r>
    </w:p>
    <w:p>
      <w:r>
        <w:rPr>
          <w:b/>
        </w:rPr>
        <w:t xml:space="preserve">15. </w:t>
      </w:r>
      <w:r>
        <w:t>дополнить статьей 2513-1 следующего содержания: "Статья 2513-1. Освобождение от налогообложения прибыли контролируемой иностранной компании 1. Прибыль контролируемой иностранной компании освобождается от налогообложения в порядке и на условиях, установленных настоящим Кодексом, если в отношении такой организации выполняется хотя бы одно из следующих условий:</w:t>
      </w:r>
    </w:p>
    <w:p>
      <w:r>
        <w:rPr>
          <w:b/>
        </w:rPr>
        <w:t xml:space="preserve">15. </w:t>
      </w:r>
      <w:r>
        <w:t>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w:t>
      </w:r>
    </w:p>
    <w:p>
      <w:r>
        <w:rPr>
          <w:b/>
        </w:rPr>
        <w:t xml:space="preserve">15. </w:t>
      </w:r>
      <w:r>
        <w:t>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w:t>
      </w:r>
    </w:p>
    <w:p>
      <w:r>
        <w:rPr>
          <w:b/>
        </w:rPr>
        <w:t xml:space="preserve">15. </w:t>
      </w:r>
      <w:r>
        <w:t>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w:t>
      </w:r>
    </w:p>
    <w:p>
      <w:r>
        <w:rPr>
          <w:b/>
        </w:rPr>
        <w:t xml:space="preserve">15. </w:t>
      </w:r>
      <w:r>
        <w:t>она является одной из следующих контролируемых иностранных компаний: активной иностранной компанией; активной иностранной холдинговой компанией; активной иностранной субхолдинговой компанией</w:t>
      </w:r>
    </w:p>
    <w:p>
      <w:r>
        <w:rPr>
          <w:b/>
        </w:rPr>
        <w:t xml:space="preserve">15. </w:t>
      </w:r>
      <w:r>
        <w:t>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w:t>
      </w:r>
    </w:p>
    <w:p>
      <w:r>
        <w:rPr>
          <w:b/>
        </w:rPr>
        <w:t xml:space="preserve">15. </w:t>
      </w:r>
      <w:r>
        <w:t>она является одной из следующих иностранных организаций: эмитентом обращающихся облигаций; (Утратил силу - Федеральный закон от 15.02.2016 № 32-ФЗ)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r>
        <w:rPr>
          <w:b/>
        </w:rPr>
        <w:t xml:space="preserve">15. </w:t>
      </w:r>
      <w:r>
        <w:t>она участвует в проектах по добыче полезных ископаемых, осуществляемых на основании заключаемых с иностранным государством (территорией) или с уполномоченными правительством такого государства (территории) организациями соглашений о разделе продукции, концессионных соглашений, лицензионных соглашений или сервисных соглашений (контрактов), аналогичных соглашениям о разделе продукции, либо на основании иных аналогичных соглашений, заключаемых на условиях распределения риска. Прибыль контролируемых иностранных компаний, указанных в настоящем подпункте, освобождается от налогообложения при соблюдении всех следующих требований: иностранная организация участвует в проектах по добыче полезных ископаемых в качестве стороны соглашения (контракта), указанного в абзаце первом настоящего подпункта; доля доходов, полученных от участия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общей сумме доходов такой организации по данным ее финансовой отчетности за указанный период либо доходы у такой организации за указанный период отсутствуют</w:t>
      </w:r>
    </w:p>
    <w:p>
      <w:r>
        <w:rPr>
          <w:b/>
        </w:rPr>
        <w:t xml:space="preserve">15. </w:t>
      </w:r>
      <w:r>
        <w:t>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r>
        <w:rPr>
          <w:b/>
        </w:rPr>
        <w:t xml:space="preserve">2. </w:t>
      </w:r>
      <w:r>
        <w:t>эффективная ставка налогообложения доходов (прибыли) иностранной организации определяется по следующей формуле: , где в целях настоящего подпункта: Стэфф - эффективная ставка налогообложения доходов (прибыли) иностранной организации; Н - сумма налога с дохода (прибыли), исчисленного иностранной организацией и ее обособленными подразделениями в соответствии со своим личным законом, и налога на доходы, удержанного с доходов (прибыли) такой организации у источника выплаты таких доходов; П - сумма дохода (прибыли) иностранной организации, определяемая в соответствии с абзацем первым пункта 1 статьи 2515 настоящего Кодекса. При расчете показателя Н налогоплательщик вправе произвести корректировку этого показателя на сумму налогов, которые относятся к доходам (прибыли), учтенным при расчете показателя П, и подлежат исчислению в соответствии с личным законом иностранной организации и (или) удержанию в иных периодах, отличных от периода, за который исчислен показатель П. В случае, если по итогам налогового периода по налогу у иностранной организации (иностранной структуры без образования юридического лица) отсутствуют доходы или если величина показателя П является отрицательной величиной либо равна нулю, расчет эффективной ставки не производится, а такая иностранная организация (иностранная структура без образования юридического лица) признается контролируемой иностранной компанией</w:t>
      </w:r>
    </w:p>
    <w:p>
      <w:r>
        <w:rPr>
          <w:b/>
        </w:rPr>
        <w:t xml:space="preserve">2. </w:t>
      </w:r>
      <w:r>
        <w:t>средневзвешенная налоговая ставка по налогу на прибыль организаций определяется по следующей формуле: , где в целях настоящего пункта: П1 - сумма прибыли иностранной организации, определяемая в соответствии с абзацем первым пункта 1 статьи 2515 настоящего Кодекса, за вычетом доходов, указанных в подпункте 1 пункта 4 статьи 3091 настоящего Кодекса. В случае, если при исчислении показатель П1 принимает отрицательное значение, он принимается равным нулю; П2 - сумма доходов иностранной организации, указанных в подпункте 1 пункта 4 статьи 3091 настоящего Кодекса; Ст1 - ставка налога на прибыль организаций, установленная абзацем первым пункта 1 статьи 284 настоящего Кодекса; Ст2 - ставка налога на прибыль организаций, установленная подпунктом 2 пункта 3 статьи 284 настоящего Кодекса</w:t>
      </w:r>
    </w:p>
    <w:p>
      <w:r>
        <w:rPr>
          <w:b/>
        </w:rPr>
        <w:t xml:space="preserve">5. </w:t>
      </w:r>
      <w:r>
        <w:t>доходы (прибыль) у этой иностранной холдинговой компании отсутствуют либо доля доходов, указанных в подпунктах 1 - 12 пункта 4 статьи 3091 настоящего Кодекса (за исключением дивидендов от активных иностранных компаний и (или) активных иностранных субхолдинговых компаний), не превышает 5 процентов в общей сумме доходов этой иностранной холдинговой компании по данным ее финансовой отчетности за финансовый год</w:t>
      </w:r>
    </w:p>
    <w:p>
      <w:r>
        <w:rPr>
          <w:b/>
        </w:rPr>
        <w:t xml:space="preserve">5. </w:t>
      </w:r>
      <w:r>
        <w:t>доля прямого участия этой иностранной холдинговой компании в уставном (складочном) капитале (фонде) каждой активной иностранной компании, дивиденды от которой исключаются из состава доходов, указанных в подпунктах 1 - 12 пункта 4 статьи 3091 настоящего Кодекса, при расчете доли, указанной в подпункте 1 настоящего пункта, составляет не менее 50 процентов в течение периода, составляющего не менее чем 365 последовательных календарных дней</w:t>
      </w:r>
    </w:p>
    <w:p>
      <w:r>
        <w:rPr>
          <w:b/>
        </w:rPr>
        <w:t xml:space="preserve">5. </w:t>
      </w:r>
      <w:r>
        <w:t>доля прямого участия этой иностранной холдинговой компании в уставном (складочном) капитале (фонде) каждой активной иностранной субхолдинговой компании, дивиденды от которой исключаются из состава доходов, указанных в подпунктах 1 - 12 пункта 4 статьи 3091 настоящего Кодекса, при расчете доли, указанной в подпункте 1 настоящего пункта, составляет не менее 75 процентов в течение периода, составляющего не менее чем 365 последовательных календарных дней</w:t>
      </w:r>
    </w:p>
    <w:p>
      <w:r>
        <w:rPr>
          <w:b/>
        </w:rPr>
        <w:t xml:space="preserve">6. </w:t>
      </w:r>
      <w:r>
        <w:t>доходы (прибыль) у этой иностранной субхолдинговой компании отсутствуют либо доля доходов, указанных в подпунктах 1 - 12 пункта 4 статьи 3091 настоящего Кодекса (за исключением дивидендов от активных иностранных компаний), не превышает 5 процентов в общей сумме всех доходов этой иностранной субхолдинговой компании по данным ее финансовой отчетности за финансовый год</w:t>
      </w:r>
    </w:p>
    <w:p>
      <w:r>
        <w:rPr>
          <w:b/>
        </w:rPr>
        <w:t xml:space="preserve">6. </w:t>
      </w:r>
      <w:r>
        <w:t>доля прямого участия этой иностранной субхолдинговой компании в уставном (складочном) капитале (фонде) каждой активной иностранной компании, дивиденды от которой исключаются из состава доходов, указанных в подпунктах 1 - 12 пункта 4 статьи 3091 настоящего Кодекса, при расчете доли, указанной в подпункте 1 настоящего пункта, составляет не менее 50 процентов в течение периода, составляющего не менее чем 365 последовательных календарных дней</w:t>
      </w:r>
    </w:p>
    <w:p>
      <w:r>
        <w:rPr>
          <w:b/>
        </w:rPr>
        <w:t xml:space="preserve">10. </w:t>
      </w:r>
      <w:r>
        <w:t>обращающиеся облигации, указанные в подпункте 6 пункта 1 настоящей статьи, отвечают требованиям, установленным к таким облигациям пунктом 21 статьи 310 настоящего Кодекса</w:t>
      </w:r>
    </w:p>
    <w:p>
      <w:r>
        <w:rPr>
          <w:b/>
        </w:rPr>
        <w:t xml:space="preserve">10. </w:t>
      </w:r>
      <w:r>
        <w:t>иностранные организации, указанные в подпункте 6 пункта 1 настоящей статьи, имеют постоянное местонахождение в государствах, с которыми Российская Федерация имеет международные договоры, регулирующие вопросы налогообложения доходов организаций и физических лиц</w:t>
      </w:r>
    </w:p>
    <w:p>
      <w:r>
        <w:rPr>
          <w:b/>
        </w:rPr>
        <w:t xml:space="preserve">10. </w:t>
      </w:r>
      <w:r>
        <w:t>доля процентных доходов по долговым обязательствам, указанным в подпункте 6 пункта 1 настоящей статьи, полученных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доходов такой организации по данным ее финансовой отчетности за указанный период."</w:t>
      </w:r>
    </w:p>
    <w:p>
      <w:r>
        <w:rPr>
          <w:b/>
        </w:rPr>
        <w:t xml:space="preserve">10. </w:t>
      </w:r>
      <w:r>
        <w:t>в статье 2515:</w:t>
      </w:r>
    </w:p>
    <w:p>
      <w:r>
        <w:rPr>
          <w:b/>
        </w:rPr>
        <w:t xml:space="preserve">10. </w:t>
      </w:r>
      <w:r>
        <w:t>аудиторское заключение по финансовой отчетности контролируемой иностранной компании, указанной в подпункте 1 настоящего пункта, если в соответствии с личным законом или учредительными (корпоративными) документами этой контролируемой иностранной компании установлено обязательное проведение аудита такой финансовой отчетности или аудит осуществляется иностранной организацией добровольно."</w:t>
      </w:r>
    </w:p>
    <w:p>
      <w:r>
        <w:rPr>
          <w:b/>
        </w:rPr>
        <w:t xml:space="preserve">10. </w:t>
      </w:r>
      <w:r>
        <w:t>пункт 3 статьи 39 дополнить подпунктом 82 следующего содержания: "82) передача имущества номинальным владельцем его фактическому владельцу, если такое имущество и его номинальный владелец указаны в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
        <w:rPr>
          <w:b/>
        </w:rPr>
        <w:t xml:space="preserve">10. </w:t>
      </w:r>
      <w:r>
        <w:t>в статье 41:</w:t>
      </w:r>
    </w:p>
    <w:p>
      <w:r>
        <w:rPr>
          <w:b/>
        </w:rPr>
        <w:t xml:space="preserve">10. </w:t>
      </w:r>
      <w:r>
        <w:t>в статье 45:</w:t>
      </w:r>
    </w:p>
    <w:p>
      <w:r>
        <w:rPr>
          <w:b/>
        </w:rPr>
        <w:t xml:space="preserve">10. </w:t>
      </w:r>
      <w:r>
        <w:t>статью 78 дополнить пунктом 15 следующего содержания: "15. Факт указания лица в качестве номинального владельца имущества в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передача такого имущества его фактическому владельцу сами по себе не являются основанием для признания излишне уплаченными сумм налогов, сборов, пеней и штрафов, уплаченных номинальным владельцем в отношении такого имущества."</w:t>
      </w:r>
    </w:p>
    <w:p>
      <w:r>
        <w:rPr>
          <w:b/>
        </w:rPr>
        <w:t xml:space="preserve">10. </w:t>
      </w:r>
      <w:r>
        <w:t>пункт 1 статьи 85 изложить в следующей редакции: "1. Органы юстиции, наделяющие нотариусов полномочиями, обязаны сообщать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издания соответствующего приказа."</w:t>
      </w:r>
    </w:p>
    <w:p>
      <w:r>
        <w:rPr>
          <w:b/>
        </w:rPr>
        <w:t xml:space="preserve">10. </w:t>
      </w:r>
      <w:r>
        <w:t>абзац первый пункта 1 статьи 88 дополнить предложением следующего содержания: "Специальная декларация, представленная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 не могут являться основой для проведения камеральной налоговой проверки."</w:t>
      </w:r>
    </w:p>
    <w:p>
      <w:r>
        <w:rPr>
          <w:b/>
        </w:rPr>
        <w:t xml:space="preserve">10. </w:t>
      </w:r>
      <w:r>
        <w:t>пункт 2 статьи 89 дополнить абзацем следующего содержания: "Решение о проведении выездной налоговой проверки не может быть вынесено на основе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а также сведений, содержащихся в указанной специальной декларации и (или) документах."</w:t>
      </w:r>
    </w:p>
    <w:p>
      <w:r>
        <w:rPr>
          <w:b/>
        </w:rPr>
        <w:t xml:space="preserve">10. </w:t>
      </w:r>
      <w:r>
        <w:t>в абзаце втором пункта 4 статьи 101 второе предложение изложить в следующей редакции: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w:t>
      </w:r>
    </w:p>
    <w:p>
      <w:r>
        <w:rPr>
          <w:b/>
        </w:rPr>
        <w:t xml:space="preserve">10. </w:t>
      </w:r>
      <w:r>
        <w:t>в абзаце третьем пункта 7 статьи 1014 второе предложение изложить в следующей редакции: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w:t>
      </w:r>
    </w:p>
    <w:p>
      <w:r>
        <w:rPr>
          <w:b/>
        </w:rPr>
        <w:t xml:space="preserve">10. </w:t>
      </w:r>
      <w:r>
        <w:t>статью 102 дополнить пунктом 8 следующего содержания: "8. Сведения, содержащиеся в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документах и (или) сведениях, признаются налоговой тайной с учетом следующих особенностей:</w:t>
      </w:r>
    </w:p>
    <w:p>
      <w:r>
        <w:rPr>
          <w:b/>
        </w:rPr>
        <w:t xml:space="preserve">10. </w:t>
      </w:r>
      <w:r>
        <w:t>такие сведения признаются налоговой тайной без исключений, установленных подпунктами 1 - 3 и 5 - 8 пункта 1 настоящей статьи</w:t>
      </w:r>
    </w:p>
    <w:p>
      <w:r>
        <w:rPr>
          <w:b/>
        </w:rPr>
        <w:t xml:space="preserve">10. </w:t>
      </w:r>
      <w:r>
        <w:t>разглашение таких сведений и утрата представленных специальных деклараций и (или) прилагаемых к ним документов и (или) сведений являются основанием для привлечения к уголовной ответственности за незаконное разглашение сведений, составляющих налоговую тайну, в соответствии с Уголовным кодексом Российской Федерации</w:t>
      </w:r>
    </w:p>
    <w:p>
      <w:r>
        <w:rPr>
          <w:b/>
        </w:rPr>
        <w:t xml:space="preserve">10. </w:t>
      </w:r>
      <w:r>
        <w:t>должностное лицо налогового органа, которому такие сведения стали известны, не может быть привлечено к ответственности за отказ от дачи показаний по обстоятельствам, которые стали ему известны из сведений, указанных в абзаце первом настоящего пункта</w:t>
      </w:r>
    </w:p>
    <w:p>
      <w:r>
        <w:rPr>
          <w:b/>
        </w:rPr>
        <w:t xml:space="preserve">10. </w:t>
      </w:r>
      <w:r>
        <w:t>такие сведения могут быть истребованы у налогового органа только по запросу самого декларанта, признаваемого таковым в соответствии с указанным в абзаце первом настоящего пункта Федеральным законом</w:t>
      </w:r>
    </w:p>
    <w:p>
      <w:r>
        <w:rPr>
          <w:b/>
        </w:rPr>
        <w:t xml:space="preserve">10. </w:t>
      </w:r>
      <w:r>
        <w:t>в случае необходимости подтверждения факта представления в налоговый орган специальной декларации и документов и (или) сведений, прилагаемых к декларации, и достоверности содержащихся в них сведений должностное лицо органа государственной власти или банка, которому в качестве основания для предоставления гарантий, предусмотренных указанным в абзаце первом настоящего пункта Федеральным законом, была представлена копия специальной декларации с отметкой налогового органа о ее принятии, вправе направить ее в федеральный орган исполнительной власти, уполномоченный по контролю и надзору в области налогов и сборов, для сверки с оригиналом специальной декларации, находящейся на централизованном хранении. Федеральный орган исполнительной власти, уполномоченный по контролю и надзору в области налогов и сборов, в пятидневный срок после получения такой копии специальной декларации направляет ответное уведомление о том, соответствует либо не соответствует полученная копия специальной декларации оригиналу."</w:t>
      </w:r>
    </w:p>
    <w:p>
      <w:r>
        <w:rPr>
          <w:b/>
        </w:rPr>
        <w:t xml:space="preserve">10. </w:t>
      </w:r>
      <w:r>
        <w:t>в статье 1053:</w:t>
      </w:r>
    </w:p>
    <w:p>
      <w:r>
        <w:rPr>
          <w:b/>
        </w:rPr>
        <w:t xml:space="preserve">10. </w:t>
      </w:r>
      <w:r>
        <w:t>абзац четвертый пункта 7 статьи 1059 дополнить словами ", или увеличению суммы убытка, определяемого в соответствии с главой 25 настоящего Кодекса"</w:t>
      </w:r>
    </w:p>
    <w:p>
      <w:r>
        <w:rPr>
          <w:b/>
        </w:rPr>
        <w:t xml:space="preserve">10. </w:t>
      </w:r>
      <w:r>
        <w:t>пункт 7 статьи 10510 дополнить словами ", или увеличению суммы убытка, определяемого в соответствии с главой 25 настоящего Кодекса"</w:t>
      </w:r>
    </w:p>
    <w:p>
      <w:r>
        <w:rPr>
          <w:b/>
        </w:rPr>
        <w:t xml:space="preserve">10. </w:t>
      </w:r>
      <w:r>
        <w:t>пункт 6 статьи 10511 дополнить словами ", или увеличению суммы убытка, определяемого в соответствии с главой 25 настоящего Кодекса"</w:t>
      </w:r>
    </w:p>
    <w:p>
      <w:r>
        <w:rPr>
          <w:b/>
        </w:rPr>
        <w:t xml:space="preserve">10. </w:t>
      </w:r>
      <w:r>
        <w:t>пункт 10 статьи 10512 дополнить словами ", или увеличению суммы убытка, определяемого в соответствии с главой 25 настоящего Кодекса"</w:t>
      </w:r>
    </w:p>
    <w:p>
      <w:r>
        <w:rPr>
          <w:b/>
        </w:rPr>
        <w:t xml:space="preserve">10. </w:t>
      </w:r>
      <w:r>
        <w:t>пункт 14 статьи 10513 дополнить словами ", или увеличению суммы убытка, определяемого в соответствии с главой 25 настоящего Кодекса"</w:t>
      </w:r>
    </w:p>
    <w:p>
      <w:r>
        <w:rPr>
          <w:b/>
        </w:rPr>
        <w:t xml:space="preserve">10. </w:t>
      </w:r>
      <w:r>
        <w:t>абзац восьмой подпункта 2 пункта 1 статьи 10515 после слов "сумм налога" дополнить словом "(убытка)"</w:t>
      </w:r>
    </w:p>
    <w:p>
      <w:r>
        <w:rPr>
          <w:b/>
        </w:rPr>
        <w:t xml:space="preserve">10. </w:t>
      </w:r>
      <w:r>
        <w:t>в статье 10517:</w:t>
      </w:r>
    </w:p>
    <w:p>
      <w:r>
        <w:rPr>
          <w:b/>
        </w:rPr>
        <w:t xml:space="preserve">10. </w:t>
      </w:r>
      <w:r>
        <w:t>статью 10518 изложить в следующей редакции: "Статья 10518. Симметричные корректировки 1. Российскими организациями - налогоплательщиками, являющимися другими сторонами контролируемой сделки (далее - другая сторона сделки), при исчислении налогов, указанных в пункте 4 статьи 1053 настоящего Кодекса, могут быть применены цены, на основании которых федеральным органом исполнительной власти, уполномоченным по контролю и надзору в области налогов и сборов, осуществлена корректировка налоговой базы и суммы налога (в случае доначисления налога по итогам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исходя из оценки результатов сделки с учетом рыночных цен) либо на основании которых налогоплательщиками осуществлена корректировка налоговой базы и суммы налога (убытка) (в случае, предусмотренном пунктом 6 статьи 1053 настоящего Кодекса). Применение таких цен в целях настоящего Кодекса признается симметричной корректировкой. Симметричные корректировки осуществляются в порядке, установленном настоящей статьей</w:t>
      </w:r>
    </w:p>
    <w:p>
      <w:r>
        <w:rPr>
          <w:b/>
        </w:rPr>
        <w:t xml:space="preserve">10. </w:t>
      </w:r>
      <w:r>
        <w:t>пункт 1 изложить в следующей редакции: "1.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статьей 3091 настоящего Кодекса. В случае, если финансовая отчетность компании в соответствии с ее личным законом не составляется, для целей настоящего абзаца применяется календарный год. При определении прибыли контролируемой иностранной компании не учитываются доходы в виде дивидендов, источником выплаты которых являются российские организации, если контролирующее лицо этой контролируемой иностранной компании имеет фактическое право на такие доходы с учетом положений статьи 312 настоящего Кодекса. Прибыль контролируемой иностранной компании, являющейся иностранной структурой без образования юридического лица, уменьшается на величину прибыли, распределенной в пользу контролирующих лиц такой структуры."</w:t>
      </w:r>
    </w:p>
    <w:p>
      <w:r>
        <w:rPr>
          <w:b/>
        </w:rPr>
        <w:t xml:space="preserve">10. </w:t>
      </w:r>
      <w:r>
        <w:t>подпункты 1 и 2 пункта 5 изложить в следующей редакции: "1) финансовая отчетность контролируемой иностранной компании за период, прибыль за который учтена при определении налоговой базы по налогу, в отношении которого представлена налоговая декларация, или в случае отсутствия финансовой отчетности иные документы</w:t>
      </w:r>
    </w:p>
    <w:p>
      <w:r>
        <w:rPr>
          <w:b/>
        </w:rPr>
        <w:t xml:space="preserve">10. </w:t>
      </w:r>
      <w:r>
        <w:t>слова "В соответствии" заменить словами "1. В соответствии"</w:t>
      </w:r>
    </w:p>
    <w:p>
      <w:r>
        <w:rPr>
          <w:b/>
        </w:rPr>
        <w:t xml:space="preserve">10. </w:t>
      </w:r>
      <w:r>
        <w:t>дополнить пунктом 2 следующего содержания: "2. В целях настоящего Кодекса не признается доходом (экономической выгодой) получение имущества его фактическим владельцем от номинального владельца, если такое имущество и его номинальный владелец указаны в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
        <w:rPr>
          <w:b/>
        </w:rPr>
        <w:t xml:space="preserve">10. </w:t>
      </w:r>
      <w:r>
        <w:t>в абзаце первом пункта 2 слова "В случае" заменить словами "Если иное не предусмотрено пунктом 21 настоящей статьи, в случае"</w:t>
      </w:r>
    </w:p>
    <w:p>
      <w:r>
        <w:rPr>
          <w:b/>
        </w:rPr>
        <w:t xml:space="preserve">10. </w:t>
      </w:r>
      <w:r>
        <w:t>дополнить пунктом 21 следующего содержания: "21. Взыскание налога не производится в случае неуплаты или неполной уплаты налога декларантом, признаваемым таковым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иным лицом, информация о котором содержится в специальной декларации, представленной в соответствии с указанным Федеральным законом. Взыскание налога на основании настоящего пункта не производится при условии, если обязанность по уплате такого налога возникла у декларанта и (или) иного лица в результате совершения до 1 января 2015 года операций, связанных с приобретением (формированием источников приобретения), использованием либо распоряжением имуществом и (или) контролируемыми иностранными компаниями, информация о которых содержится в специальной декларации, либо с открытием и (или) зачислением денежных средств на счета (вклады), информация о которых содержится в специальной декларации."</w:t>
      </w:r>
    </w:p>
    <w:p>
      <w:r>
        <w:rPr>
          <w:b/>
        </w:rPr>
        <w:t xml:space="preserve">10. </w:t>
      </w:r>
      <w:r>
        <w:t>в абзаце втором пункта 1 слова "(за исключением случаев, когда налогоплательщик применяет симметричную корректировку в соответствии с настоящим Кодексом)" заменить словами ", или увеличению суммы убытка, определяемого в соответствии с главой 25 настоящего Кодекса", дополнить предложением следующего содержания: "Положения настоящего абзаца не применяются в случаях, если налогоплательщик применяет симметричную корректировку в соответствии с разделом V1 настоящего Кодекса."</w:t>
      </w:r>
    </w:p>
    <w:p>
      <w:r>
        <w:rPr>
          <w:b/>
        </w:rPr>
        <w:t xml:space="preserve">10. </w:t>
      </w:r>
      <w:r>
        <w:t>абзац первый пункта 3 после слов "сумм налога" дополнить словом "(убытка)"</w:t>
      </w:r>
    </w:p>
    <w:p>
      <w:r>
        <w:rPr>
          <w:b/>
        </w:rPr>
        <w:t xml:space="preserve">10. </w:t>
      </w:r>
      <w:r>
        <w:t>пункт 5 после слов "сумм указанных в пункте 4 настоящей статьи налогов" дополнить словами "или завышения суммы убытка, определяемого в соответствии с главой 25 настоящего Кодекса,"</w:t>
      </w:r>
    </w:p>
    <w:p>
      <w:r>
        <w:rPr>
          <w:b/>
        </w:rPr>
        <w:t xml:space="preserve">10. </w:t>
      </w:r>
      <w:r>
        <w:t>абзац первый пункта 6 изложить в следующей редакции: "6.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истечении календарного года, включающего налоговый период (налоговые периоды) по налогам, суммы которых подлежат корректировке. Сведения, позволяющие идентифицировать сделку, в отношении которой налогоплательщик самостоятельно произвел корректировку налоговой базы и суммы налога, указываются в пояснениях, прилагаемых к указанной в настоящем пункте уточненной налоговой декларации."</w:t>
      </w:r>
    </w:p>
    <w:p>
      <w:r>
        <w:rPr>
          <w:b/>
        </w:rPr>
        <w:t xml:space="preserve">10. </w:t>
      </w:r>
      <w:r>
        <w:t>пункт 2 изложить в следующей редакции: "2. Проверка проводится должностными лицами федерального органа исполнительной власти, уполномоченного по контролю и надзору в области налогов и сборов, на основании решения его руководителя (заместителя руководителя) о проведении проверки. Такое решение может быть вынесено не позднее двух лет со дня получения уведомления или извещения, указанных в пункте 1 настоящей статьи, если иное не предусмотрено настоящей статьей. В случае представления налогоплательщиком уточненной налоговой декларации, в которой сумма налога, исчисленная в соответствии с пунктом 6 статьи 1053 настоящего Кодекса, отражена в меньшем размере (сумма убытка в большем размере), чем ранее заявленная, решение о проведении проверки может быть вынесено не позднее двух лет со дня представления указанной уточненной налоговой декларации. При этом проверка проводится только в отношении контролируемой сделки, по которой произведена корректировка в соответствии с пунктом 6 статьи 1053 настоящего Кодекса. Федеральный орган исполнительной власти, уполномоченный по контролю и надзору в области налогов и сборов, не вправе проводить две и более проверки в отношении одной контролируемой сделки (группы однородных сделок) за один и тот же календарный год, если иное не предусмотрено настоящим пунктом. Федеральный орган исполнительной власти, уполномоченный по контролю и надзору в области налогов и сборов, вправе проводить в отношении одной контролируемой сделки (группы однородных сделок) повторные проверки в случае представления налогоплательщиком уточненной налоговой декларации, в которой отражена сумма налога в меньшем размере (сумма убытка в большем размере), чем ранее заявленная в налоговой декларации, представленной в соответствии с пунктом 6 статьи 1053 настоящего Кодекса. В случае, если у налогоплательщика, являющегося стороной контролируемой сделки (группы однородных сделок), в отношении указанной сделки (группы однородных сделок) за календарный год была осуществлена проверка в соответствии с настоящей статьей и по результатам такой проверки было установлено соответствие условий контролируемой сделки (группы однородных сделок) условиям сделок между лицами, не являющимися взаимозависимыми, в отношении указанной сделки (группы однородных сделок) не могут быть осуществлены проверки у налогоплательщиков, являющихся другими сторонами указанной сделки (группы однородных сделок). При этом проведение проверки в отношении сделки, совершенной в налоговый период, не препятствует проведению выездных и (или) камеральных налоговых проверок, налогового мониторинга за этот же налоговый период."</w:t>
      </w:r>
    </w:p>
    <w:p>
      <w:r>
        <w:rPr>
          <w:b/>
        </w:rPr>
        <w:t xml:space="preserve">10. </w:t>
      </w:r>
      <w:r>
        <w:t>дополнить пунктом 21 следующего содержания: "21. Основанием для вынесения решения о проведении проверки и (или) направления извещения территориального налогового органа, указанного в пункте 1 настоящей статьи, не могут являться специальная декларация, представленная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w:t>
      </w:r>
    </w:p>
    <w:p>
      <w:r>
        <w:rPr>
          <w:b/>
        </w:rPr>
        <w:t xml:space="preserve">10. </w:t>
      </w:r>
      <w:r>
        <w:t>абзац первый пункта 9 после слов "к занижению суммы налога" дополнить словами "(завышению суммы убытка)"</w:t>
      </w:r>
    </w:p>
    <w:p>
      <w:r>
        <w:rPr>
          <w:b/>
        </w:rPr>
        <w:t xml:space="preserve">10. </w:t>
      </w:r>
      <w:r>
        <w:t>в пункте 11 слова "занижение суммы налога, и расчет суммы такого занижения" заменить словами "занижение суммы налога (завышение суммы убытка), и расчет суммы такого занижения (завышения)"</w:t>
      </w:r>
    </w:p>
    <w:p>
      <w:r>
        <w:rPr>
          <w:b/>
        </w:rPr>
        <w:t xml:space="preserve">2. </w:t>
      </w:r>
      <w:r>
        <w:t>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симметричных корректировок, выдача (направление) которого осуществляется федеральным органом исполнительной власти, уполномоченным по контролю и надзору в области налогов и сборов, в порядке, предусмотренном пунктами 5 - 9 настоящей статьи</w:t>
      </w:r>
    </w:p>
    <w:p>
      <w:r>
        <w:rPr>
          <w:b/>
        </w:rPr>
        <w:t xml:space="preserve">2. </w:t>
      </w:r>
      <w:r>
        <w:t>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w:t>
      </w:r>
    </w:p>
    <w:p>
      <w:r>
        <w:rPr>
          <w:b/>
        </w:rPr>
        <w:t xml:space="preserve">3. </w:t>
      </w:r>
      <w:r>
        <w:t>в случае, если право на такие корректировки возникло у другой стороны сделки в соответствии с подпунктом 1 пункта 2 настоящей статьи, - в налоговых декларациях по налогам, указанным в пункте 4 статьи 1053 настоящего Кодекса, представленных по итогам налогового периода, в котором другой стороной сделки получено уведомление о возможности симметричных корректировок</w:t>
      </w:r>
    </w:p>
    <w:p>
      <w:r>
        <w:rPr>
          <w:b/>
        </w:rPr>
        <w:t xml:space="preserve">3. </w:t>
      </w:r>
      <w:r>
        <w:t>в случае, если право на такие корректировки возникло у другой стороны сделки в соответствии с подпунктом 2 пункта 2 настоящей статьи, - в налоговых декларациях по налогам, указанным в пункте 4 статьи 1053 настоящего Кодекса, представленных по итогам налогового периода, за который налогоплательщик самостоятельно осуществил корректировку налоговой базы и суммы налога (убытка) в соответствии с пунктом 6 статьи 1053 настоящего Кодекса</w:t>
      </w:r>
    </w:p>
    <w:p>
      <w:r>
        <w:rPr>
          <w:b/>
        </w:rPr>
        <w:t xml:space="preserve">7. </w:t>
      </w:r>
      <w:r>
        <w:t>выдать уведомление о возможности симметричных корректировок</w:t>
      </w:r>
    </w:p>
    <w:p>
      <w:r>
        <w:rPr>
          <w:b/>
        </w:rPr>
        <w:t xml:space="preserve">7. </w:t>
      </w:r>
      <w:r>
        <w:t>отказать в выдаче уведомления о возможности симметричных корректировок</w:t>
      </w:r>
    </w:p>
    <w:p>
      <w:r>
        <w:rPr>
          <w:b/>
        </w:rPr>
        <w:t xml:space="preserve">7. </w:t>
      </w:r>
      <w:r>
        <w:t>информировать о приостановлении срока выдачи уведомления о возможности симметричных корректировок в случае обжалования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основании которого проводятся симметричные корректировки</w:t>
      </w:r>
    </w:p>
    <w:p>
      <w:r>
        <w:rPr>
          <w:b/>
        </w:rPr>
        <w:t xml:space="preserve">8. </w:t>
      </w:r>
      <w:r>
        <w:t>несоблюдения порядка подачи заявления о выдаче уведомления о возможности симметричных корректировок</w:t>
      </w:r>
    </w:p>
    <w:p>
      <w:r>
        <w:rPr>
          <w:b/>
        </w:rPr>
        <w:t xml:space="preserve">8. </w:t>
      </w:r>
      <w:r>
        <w:t>неподтверждения указанной в заявлении информации</w:t>
      </w:r>
    </w:p>
    <w:p>
      <w:r>
        <w:rPr>
          <w:b/>
        </w:rPr>
        <w:t xml:space="preserve">8. </w:t>
      </w:r>
      <w:r>
        <w:t>представления налогоплательщиком в период рассмотрения заявления о выдаче уведомления о возможности симметричных корректировок уточненной налоговой декларации, в которой изменены налоговая база и сумма налога (убытка)</w:t>
      </w:r>
    </w:p>
    <w:p>
      <w:r>
        <w:rPr>
          <w:b/>
        </w:rPr>
        <w:t xml:space="preserve">13. </w:t>
      </w:r>
      <w:r>
        <w:t>в пункте 2 статьи 10523 слова "решение о доначислении налогов, пеней и штрафов" заменить словами "решение о привлечении (об отказе в привлечении) к ответственности за совершение налогового правонарушения, предусматривающее доначисление налогов, пеней и штрафов или уменьшение сумм убытка,"</w:t>
      </w:r>
    </w:p>
    <w:p>
      <w:r>
        <w:rPr>
          <w:b/>
        </w:rPr>
        <w:t xml:space="preserve">13. </w:t>
      </w:r>
      <w:r>
        <w:t>в статье 109:</w:t>
      </w:r>
    </w:p>
    <w:p>
      <w:r>
        <w:rPr>
          <w:b/>
        </w:rPr>
        <w:t xml:space="preserve">13. </w:t>
      </w:r>
      <w:r>
        <w:t>в абзаце первом слово "Лицо" заменить словами "1. Лицо"</w:t>
      </w:r>
    </w:p>
    <w:p>
      <w:r>
        <w:rPr>
          <w:b/>
        </w:rPr>
        <w:t xml:space="preserve">13. </w:t>
      </w:r>
      <w:r>
        <w:t>дополнить пунктом 2 следующего содержания: "2. Помимо обстоятельств, указанных в пункте 1 настоящей статьи, лицо не может быть привлечено к ответственности за совершение налогового правонарушения, если такое правонарушение было совершено при приобретении (формировании источников приобретения), использовании либо распоряжении имуществом и (или) контролируемыми иностранными компаниями, а также счетами (вкладами), информация о которых содержится в специальной декларации и (или) прилагаемых к ней документах и (или) сведениях, представленных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В случае, указанном в настоящем пункте, основанием для непривлечения лица к ответственности за совершение налогового правонарушения является представление копии такой специальной декларации и копий прилагаемых к ней документов и (или) сведений с отметкой налогового органа о приеме."</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3421; 2002, № 1, ст. 4; № 22, ст. 2026; № 30, ст. 3021, 3027; 2003, № 1, ст. 2, 6; № 21, ст. 1958; № 28, ст. 2879, 2886; № 52, ст. 5030; 2004, № 27, ст. 2711, 2715; № 34, ст. 3518, 3520, 3525, 3527; 2005, № 1, ст. 30, 38; № 24, ст. 2312; № 27, ст. 2710, 2717; № 30, ст. 3101, 3104, 3118; № 52, ст. 5581; 2006, № 31, ст. 3433, 3436, 3443, 3452; № 45, ст. 4627; № 50, ст. 5279, 5286; 2007, № 1, ст. 20, 39; № 13, ст. 1465; № 22, ст. 2563; № 31, ст. 3991, 4013; № 45, ст. 5416, 5417; № 49, ст. 6045, 6071; № 50, ст. 6237, 6245; 2008, № 18, ст. 1942; № 27, ст. 3126; № 30, ст. 3591, 3614; № 48, ст. 5519; № 49, ст. 5723; № 52, ст. 6237; 2009, № 1, ст. 31; № 11, ст. 1265; № 18, ст. 2147; № 23, ст. 2772; № 29, ст. 3598, 3639; № 30, ст. 3739; № 39, ст. 4534; № 45, ст. 5271; № 48, ст. 5726, 5731; № 51, ст. 6153, 6155; № 52, ст. 6444, 6455; 2010, № 15, ст. 1737; № 19, ст. 2291; № 31, ст. 4176, 4198; № 32, ст. 4298; № 47, ст. 6034; № 48, ст. 6247; № 49, ст. 6409; 2011, № 1, ст. 7, 9, 21; № 26, ст. 3652; № 27, ст. 3881; № 30, ст. 4563, 4575, 4583, 4587, 4597; № 45, ст. 6335; № 47, ст. 6610, 6611; № 48, ст. 6729, 6731; № 49, ст. 7014, 7016, 7037; 2012, № 10, ст. 1164; № 19, ст. 2281; № 25, ст. 3268; № 26, ст. 3447; № 41, ст. 5526, 5527; № 49, ст. 6750, 6751; № 53, ст. 7596, 7604; 2013, № 23, ст. 2866; № 27, ст. 3444; № 30, ст. 4045, 4048; № 40, ст. 5039; № 44, ст. 5645; № 48, ст. 6165; № 51, ст. 6699; № 52, ст. 6985; 2014, № 8, ст. 737; № 16, ст. 1835; № 19, ст. 2313; № 26, ст. 3373; № 40, ст. 5316; № 48, ст. 6647, 6657, 6663; 2015, № 1, ст. 13, 15, 16, 18, 32; № 10, ст. 1402) следующие изменения: 1) в статье 184: а) в пункте 2: абзац первый после слов "при представлении банковской гарантии в налоговый орган" дополнить словами "либо без представления банковской гарантии в случаях, предусмотренных пунктом 21 настоящей статьи"; (Утратил силу - Федеральный закон от 05.04.2016 № 101-ФЗ) б) дополнить пунктом 21 следующего содержания: "21. Право на освобождение от уплаты акциза при совершении операций, предусмотренных подпунктом 4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10 миллиардов рублей, если со дня создания соответствующей организации до дня подачи налоговой декларации по акцизам прошло не менее трех лет. Банковская гарантия не представляется налогоплательщиками - организациями, которые осуществляют производство подакцизных товаров на основании договора переработки давальческого сырья (материалов), в случае, если у собственника сырья (материалов)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10 миллиардов рублей. Такие налогоплательщики не представляют банковскую гарантию при условии представления в налоговый орган документа, выданного собственнику сырья (материалов) налоговым органом и подтверждающего уплату собственником сырья (материалов) налогов в сумме не менее 10 миллиардов рублей за указанный период. Освобождение от уплаты акцизов без представления банковской гарантии предоставляется только в части количества подакцизных товаров, принадлежащих собственникам сырья (материалов), отвечающим указанному в настоящем абзаце критерию по сумме уплаченных налогов."; 2) в пункте 7 статьи 198: а) абзац первый изложить в следующей редакции: "7. При вывозе подакцизных товаров за пределы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и 21 статьи 184 настоящего Кодекса, а также возмещения сумм акциза, уплаченных налогоплательщиком и подлежащих налоговым вычетам в соответствии со статьей 200 настоящего Кодекса, в порядке, установленном статьей 201 настоящего Кодекса, в налоговый орган по месту учета налогоплательщика в течение шести месяцев, исчисленных с 25-го числа месяца, в котором у налогоплательщика в соответствии со статьей 204 настоящего Кодекса возникает обязанность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 представляются следующие документы:"; б) подпункт 2 признать утратившим силу; 3) статью 217 дополнить пунктом 60 следующего содержания: "60) доходы (за исключением денежных средств) в виде стоимости полученного имущества (имущественных прав),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или контролирующим лицом иностранной структуры без образования юридического лица), имеющим право на получение таких доходов, при одновременном соблюдении следующих условий: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ликвидируемой (прекращаемой)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по данным учета ликвидируемой иностранной организации (иностранной структуры без образования юридического лица) на дату ее ликвидации; процедура ликвидации (прекращения) иностранной организации (иностранной структуры без образования юридического лица) завершена до 1 января 2017 года (с учетом особенностей, установленных абзацами четвертым и пятым настоящего пункта). В случае, если решение акционеров (учредителей) или иных уполномоченных лиц о ликвидации иностранной организации принято до 1 января 2016 года, но процедура ликвидации не может быть завершена до 1 января 2017 года в связи с ограничениями, установленными личным законом этой организации, либо ее участием в судебном разбирательстве, условие, установленное абзацем третьим настоящего пункта, признается выполненным, если ликвидация завершена до окончания действия таких ограничений и (или) судебных разбирательств. В случае, если личным законом иностранной организации установлено условие в виде минимального периода владения налогоплательщиком акциями (долями, паями) этой организации и (или) в ее дочерних организациях и (или) иностранных структурах без образования юридического лица, при несоблюдении которого у такого налогоплательщика возникает обязанность уплатить соответствующую сумму иностранного налога, и при этом начало такого периода пришлось на дату до 1 января 2015 года, а окончание такого периода приходится на дату после 1 января 2017 года, условие, установленное абзацем третьим настоящего пункта, признается выполненным, если ликвидация такой иностранной организации завершена в течение 365 последовательных календарных дней, считая с даты окончания такого минимального периода владения."; 4) пункт 2 статьи 220 дополнить подпунктом 21 следующего содержания: "21) при продаже имущества (имущественных прав), полученного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или контролирующим лицом иностранной структуры без образования юридического лица), доходы которого в виде такого имущества освобождались от налогообложения в соответствии с пунктом 60 статьи 217 настоящего Кодекса, такой налогоплательщик вправе уменьшить сумму своих облагаемых налогом доходов от продажи такого имущества на сумму, равную стоимости имущества по данным учета ликвидированной организации на дату ее ликвидации, указанной в документах, прилагаемых к заявлению налогоплательщика, представляемому в соответствии с абзацем вторым пункта 60 статьи 217 настоящего Кодекса, но не выше рыночной стоимости такого имущества (имущественных прав), определяемой с учетом статьи 1053 настоящего Кодекса;"; 5) статью 2462 изложить в следующей редакции: "Статья 2462. Организации, признаваемые налоговыми резидентами Российской Федерации 1. Налоговыми резидентами Российской Федерации в целях настоящего Кодекса признаются следующие организации: 1) российские организации; 2) иностранные организации, признаваемые налоговыми резидентами Российской Федерации в соответствии с международным договором Российской Федерации по вопросам налогообложения, - для целей применения этого международного договора; 3) иностранные организации, местом управления которыми является Российская Федерация, если иное не предусмотрено международным договором Российской Федерации по вопросам налогообложения.</w:t>
      </w:r>
    </w:p>
    <w:p>
      <w:r>
        <w:rPr>
          <w:b/>
        </w:rPr>
        <w:t xml:space="preserve">2. </w:t>
      </w:r>
      <w:r>
        <w:t>В целях подпункта 3 пункта 1 настоящей статьи местом управления иностранной организацией признается Российская Федерация при соблюдении хотя бы одного из следующих условий в отношении указанной иностранной организации и ее деятельности</w:t>
      </w:r>
    </w:p>
    <w:p>
      <w:r>
        <w:rPr>
          <w:b/>
        </w:rPr>
        <w:t xml:space="preserve">3. </w:t>
      </w:r>
      <w:r>
        <w:t>Осуществление следующей деятельности иностранной организации в Российской Федерации само по себе не может признаваться осуществлением управления иностранной организацией в Российской Федерации</w:t>
      </w:r>
    </w:p>
    <w:p>
      <w:r>
        <w:rPr>
          <w:b/>
        </w:rPr>
        <w:t xml:space="preserve">4. </w:t>
      </w:r>
      <w:r>
        <w:t>В целях настоящего Кодекса иностранной организацией, управление которой осуществляется за пределами Российской Федерации, в частности признается иностранная организация, если ее коммерческая деятельность осуществляется с использованием ее собственного квалифицированного персонала и активов в государстве (на территории) ее постоянного местонахождения, с которым имеется международный договор Российской Федерации по вопросам налогообложения, и (или) в иностранном государстве (на территории) нахождения ее обособленных подразделений, с которым имеется международный договор Российской Федерации по вопросам налогообложения. При этом иностранная организация представляет документальное подтверждение выполнения указанных в настоящем пункте условий</w:t>
      </w:r>
    </w:p>
    <w:p>
      <w:r>
        <w:rPr>
          <w:b/>
        </w:rPr>
        <w:t xml:space="preserve">5. </w:t>
      </w:r>
      <w:r>
        <w:t>В случае, если в отношении иностранной организации выполняются условия, установленные подпунктом 1 или 2 пункта 2 настоящей статьи, и такой организацией представлены документы, подтверждающие выполнение таких же условий в отношении какого-либо из иностранных государств, Российская Федерация признается местом управления этой иностранной организацией, если в отношении этой организации выполняется хотя бы одно из следующих условий</w:t>
      </w:r>
    </w:p>
    <w:p>
      <w:r>
        <w:rPr>
          <w:b/>
        </w:rPr>
        <w:t xml:space="preserve">6. </w:t>
      </w:r>
      <w:r>
        <w:t>Вне зависимости от выполнения в отношении иностранной организации условий, предусмотренных пунктами 2 - 5 настоящей статьи, эта иностранная организация признается налоговым резидентом Российской Федерации исключительно в порядке, предусмотренном пунктом 8 настоящей статьи, если в отношении этой организации выполняется хотя бы одно из следующих условий</w:t>
      </w:r>
    </w:p>
    <w:p>
      <w:r>
        <w:rPr>
          <w:b/>
        </w:rPr>
        <w:t xml:space="preserve">7. </w:t>
      </w:r>
      <w:r>
        <w:t>Налоговыми резидентами Российской Федерации не признаются иностранные организации, отвечающие одновременно всем следующим условиям</w:t>
      </w:r>
    </w:p>
    <w:p>
      <w:r>
        <w:rPr>
          <w:b/>
        </w:rPr>
        <w:t xml:space="preserve">8. </w:t>
      </w:r>
      <w:r>
        <w:t>Если иное не предусмотрено международным договором Российской Федерации по вопросам налогообложения, а также настоящей статьей, иностранная организация, имеющая постоянное местонахождение в иностранном государстве и осуществляющая деятельность в Российской Федерации через обособленное подразделение, вправе самостоятельно признать себя налоговым резидентом Российской Федерации. При этом указанная организация обязана обеспечить в обособленном подразделении на территории Российской Федерации наличие документов, служащих основанием для исчисления и уплаты соответствующих налогов. Для целей исчисления налога на прибыль организаций в соответствии с настоящей главой иностранная организация вправе самостоятельно признать себя налоговым резидентом Российской Федерации по своему выбору с 1 января календарного года, в котором представлено заявление о признании себя налоговым резидентом Российской Федерации, либо с момента представления в налоговый орган по месту учета своего постоянного представительства заявления о признании себя налоговым резидентом Российской Федерации. В случае, если иностранная организация ранее самостоятельно признала себя налоговым резидентом Российской Федерации, такая организация может утратить статус налогового резидента Российской Федерации на основании заявления, представляемого в налоговый орган по месту своего учета, по результатам проверки налоговым органом оснований для утраты статуса налогового резидента Российской Федерации. В случае, если иностранная организация самостоятельно признала себя налоговым резидентом Российской Федерации, при соблюдении иностранной организацией положений настоящего Кодекса и иных нормативных правовых актов Российской Федерации в отношении налоговых резидентов Российской Федерации указанная иностранная организация не признается контролируемой иностранной компанией на основании статьи 2513 настоящего Кодекса. Иностранная организация, указанная в настоящем пункте, уведомляет налоговый орган по месту постановки на учет обособленного подразделения о признании себя налоговым резидентом Российской Федерации, а также об отказе от статуса налогового резидента Российской Федерации по форме, утверждаемой федеральным органом исполнительной власти, уполномоченным по контролю и надзору в области налогов и сборов. Положения настоящего пункта в части самостоятельного признания иностранной организацией себя налоговым резидентом Российской Федерации (самостоятельного отказа от статуса налогового резидентства Российской Федерации) не препятствуют признанию такой организации налоговым резидентом Российской Федерации налоговыми органами при соблюдении иных условий, установленных настоящей статьей</w:t>
      </w:r>
    </w:p>
    <w:p>
      <w:r>
        <w:rPr>
          <w:b/>
        </w:rPr>
        <w:t xml:space="preserve">9. </w:t>
      </w:r>
      <w:r>
        <w:t>Признание организации (физического лица), являющейся управляющей компанией (управляющим партнером или иным лицом, осуществляющим функции по управлению средствами фонда) инвестиционного фонда (паевого фонда или иной формы осуществления коллективных инвестиций) - иностранной организации (иностранной структуры без образования юридического лица), налоговым резидентом Российской Федерации само по себе не является основанием для признания этого инвестиционного фонда (паевого фонда или иной формы осуществления коллективных инвестиций) налоговым резидентом Российской Федерации.";</w:t>
      </w:r>
    </w:p>
    <w:p>
      <w:r>
        <w:rPr>
          <w:b/>
        </w:rPr>
        <w:t xml:space="preserve">2. </w:t>
      </w:r>
      <w:r>
        <w:t>исполнительный орган (исполнительные органы) организации регулярно осуществляет свою деятельность в отношении этой организации из Российской Федерации. Для целей настоящего подпункта регулярным осуществлением деятельности не признается осуществление деятельности в Российской Федерации в объеме существенно меньшем, чем в другом государстве (государствах)</w:t>
      </w:r>
    </w:p>
    <w:p>
      <w:r>
        <w:rPr>
          <w:b/>
        </w:rPr>
        <w:t xml:space="preserve">2. </w:t>
      </w:r>
      <w:r>
        <w:t>главные (руководящие) должностные лица организации (лица, уполномоченные планировать и контролировать деятельность, управлять деятельностью предприятия и несущие за это ответственность) преимущественно осуществляют руководящее управление этой иностранной организацией в Российской Федерации. Для целей настоящего подпункта руководящим управлением организацией признаются принятие решений и осуществление иных действий, относящихся к вопросам текущей деятельности организации, входящим в компетенцию исполнительных органов управления</w:t>
      </w:r>
    </w:p>
    <w:p>
      <w:r>
        <w:rPr>
          <w:b/>
        </w:rPr>
        <w:t xml:space="preserve">3. </w:t>
      </w:r>
      <w:r>
        <w:t>подготовка и (или) принятие решений по вопросам, относящимся к компетенции общего собрания акционеров (участников) иностранной организации</w:t>
      </w:r>
    </w:p>
    <w:p>
      <w:r>
        <w:rPr>
          <w:b/>
        </w:rPr>
        <w:t xml:space="preserve">3. </w:t>
      </w:r>
      <w:r>
        <w:t>подготовка к проведению заседания совета директоров иностранной организации</w:t>
      </w:r>
    </w:p>
    <w:p>
      <w:r>
        <w:rPr>
          <w:b/>
        </w:rPr>
        <w:t xml:space="preserve">3. </w:t>
      </w:r>
      <w:r>
        <w:t>осуществление на территории Российской Федерации отдельных функций в рамках планирования и контроля деятельности иностранной организации. К таким функциям, в частности, относятся стратегическое планирование, бюджетирование, подготовка и составление консолидированной финансовой и управленческой отчетности, анализ деятельности иностранной организации, внутренний аудит и внутренний контроль, а также принятие (одобрение) стандартов, методик и (или) политик, действие которых распространяется на все дочерние организации такой организации или их существенную часть</w:t>
      </w:r>
    </w:p>
    <w:p>
      <w:r>
        <w:rPr>
          <w:b/>
        </w:rPr>
        <w:t xml:space="preserve">5. </w:t>
      </w:r>
      <w:r>
        <w:t>ведение бухгалтерского или управленческого учета организации (за исключением действий по подготовке и составлению консолидированной финансовой и управленческой отчетности, а также анализу деятельности иностранной организации) осуществляется в Российской Федерации</w:t>
      </w:r>
    </w:p>
    <w:p>
      <w:r>
        <w:rPr>
          <w:b/>
        </w:rPr>
        <w:t xml:space="preserve">5. </w:t>
      </w:r>
      <w:r>
        <w:t>ведение делопроизводства организации осуществляется в Российской Федерации</w:t>
      </w:r>
    </w:p>
    <w:p>
      <w:r>
        <w:rPr>
          <w:b/>
        </w:rPr>
        <w:t xml:space="preserve">5. </w:t>
      </w:r>
      <w:r>
        <w:t>оперативное управление персоналом организации осуществляется в Российской Федерации</w:t>
      </w:r>
    </w:p>
    <w:p>
      <w:r>
        <w:rPr>
          <w:b/>
        </w:rPr>
        <w:t xml:space="preserve">6. </w:t>
      </w:r>
      <w:r>
        <w:t>иностранная организация в качестве основного вида деятельности участвует в проектах в соответствии с соглашениями о разделе продукции, концессионными соглашениями, лицензионными соглашениями или сервисными соглашениями (контрактами) на условиях риска либо иными аналогичными соглашениями с правительством соответствующего государства (территории) или с уполномоченными таким правительством институтами (органами государственной власти, государственными компаниями), являясь стороной таких соглашений</w:t>
      </w:r>
    </w:p>
    <w:p>
      <w:r>
        <w:rPr>
          <w:b/>
        </w:rPr>
        <w:t xml:space="preserve">6. </w:t>
      </w:r>
      <w:r>
        <w:t>иностранная организация признается в соответствии с частью первой настоящего Кодекса активной иностранной холдинговой компанией или активной иностранной субхолдинговой компанией</w:t>
      </w:r>
    </w:p>
    <w:p>
      <w:r>
        <w:rPr>
          <w:b/>
        </w:rPr>
        <w:t xml:space="preserve">6. </w:t>
      </w:r>
      <w:r>
        <w:t>иностранная организация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r>
        <w:rPr>
          <w:b/>
        </w:rPr>
        <w:t xml:space="preserve">7. </w:t>
      </w:r>
      <w:r>
        <w:t>иностранная организация является эмитентом обращающихся облигаций, организацией, уполномоченной на получение процентных и иных доходов, подлежащих выплате по обращающимся облигациям,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r>
        <w:rPr>
          <w:b/>
        </w:rPr>
        <w:t xml:space="preserve">7. </w:t>
      </w:r>
      <w:r>
        <w:t>в отношении обращающихся облигаций, указанных в подпункте 1 настоящего пункта, соблюдаются требования, установленные пунктом 21 статьи 310 настоящего Кодекса</w:t>
      </w:r>
    </w:p>
    <w:p>
      <w:r>
        <w:rPr>
          <w:b/>
        </w:rPr>
        <w:t xml:space="preserve">7. </w:t>
      </w:r>
      <w:r>
        <w:t>иностранные организации, указанные в подпункте 1 настоящего пункта, имеют постоянное местонахождение в государствах, с которыми Российская Федерация имеет международные договоры, регулирующие вопросы налогообложения доходов организаций и физических лиц</w:t>
      </w:r>
    </w:p>
    <w:p>
      <w:r>
        <w:rPr>
          <w:b/>
        </w:rPr>
        <w:t xml:space="preserve">7. </w:t>
      </w:r>
      <w:r>
        <w:t>доля указанных в подпункте 1 настоящего пункта доходов иностранных организаций за период, за который составляется финансовая отчетность за финансовый год, составляет не менее 90 процентов в сумме всех доходов такой организации за указанный период</w:t>
      </w:r>
    </w:p>
    <w:p>
      <w:r>
        <w:rPr>
          <w:b/>
        </w:rPr>
        <w:t xml:space="preserve">9. </w:t>
      </w:r>
      <w:r>
        <w:t>подпункт 41 пункта 1 статьи 251 изложить в следующей редакции: "41) доходы в денежной и (или) натуральной формах, полученные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или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а именно: доходы от реализации рекламных услуг, в том числе спонсорской рекламы; доходы от реализации имущественных прав (в том числе прав использования результатов интеллектуальной деятельности и (или) средств индивидуализации); в виде имущества (включая денежные средства) и имущественных прав, полученных от автономной некоммерческой организации "Организационный комитет XXII Олимпийских зимних игр и XI Паралимпийских зимних игр 2014 года в г. Сочи"; доходы, полученные от размещения временно свободных денежных средств. Доходы, указанные в настоящем подпункте, не учитываются при определении налоговой базы при условии направления полученных доходов на цели деятельности, предусмотренные статьями 11 и 12 Федерального закона от 4 декабря 2007 года № 329-ФЗ "О физической культуре и спорте в Российской Федерации", а также уставными документами указанных общероссийских общественных объединений;"</w:t>
      </w:r>
    </w:p>
    <w:p>
      <w:r>
        <w:rPr>
          <w:b/>
        </w:rPr>
        <w:t xml:space="preserve">9. </w:t>
      </w:r>
      <w:r>
        <w:t>в абзаце первом пункта 1 статьи 256 цифры "40 000" заменить цифрами "100 000"</w:t>
      </w:r>
    </w:p>
    <w:p>
      <w:r>
        <w:rPr>
          <w:b/>
        </w:rPr>
        <w:t xml:space="preserve">9. </w:t>
      </w:r>
      <w:r>
        <w:t>в абзаце первом пункта 1 статьи 257 цифры "40 000" заменить цифрами "100 000"</w:t>
      </w:r>
    </w:p>
    <w:p>
      <w:r>
        <w:rPr>
          <w:b/>
        </w:rPr>
        <w:t xml:space="preserve">9. </w:t>
      </w:r>
      <w:r>
        <w:t>в абзаце первом пункта 3 статьи 286 цифры "10" заменить цифрами "15"</w:t>
      </w:r>
    </w:p>
    <w:p>
      <w:r>
        <w:rPr>
          <w:b/>
        </w:rPr>
        <w:t xml:space="preserve">9. </w:t>
      </w:r>
      <w:r>
        <w:t>в пункте 5 статьи 287 слова "один миллион" заменить словами "пять миллионов", слова "три миллиона" заменить словами "пятнадцать миллионов"</w:t>
      </w:r>
    </w:p>
    <w:p>
      <w:r>
        <w:rPr>
          <w:b/>
        </w:rPr>
        <w:t>Статья 3</w:t>
      </w:r>
    </w:p>
    <w:p>
      <w:r>
        <w:t>В части 1 статьи 3 Федерального закона от 24 ноября 2014 года № 376-ФЗ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(Собрание законодательства Российской Федерации, 2014, № 48, ст. 6657) слова "(в редакции настоящего Федерального закона)" исключить.</w:t>
      </w:r>
    </w:p>
    <w:p>
      <w:r>
        <w:rPr>
          <w:b/>
        </w:rPr>
        <w:t>Статья 4</w:t>
      </w:r>
    </w:p>
    <w:p>
      <w:r>
        <w:t>Признать утратившими силу</w:t>
      </w:r>
    </w:p>
    <w:p>
      <w:r>
        <w:t>абзацы шестнадцатый - двадцатый пункта 15 статьи 1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t>абзацы семнадцатый - двадцать первый пункта 11 статьи 4 Федерального закона от 31 декабря 2002 года №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6)</w:t>
      </w:r>
    </w:p>
    <w:p>
      <w:r>
        <w:t>статью 7 (в части замены слов в абзаце пятом подпункта 2 пункта 7 статьи 198 части второй Налогового кодекса Российской Федерации) Федерального закона от 18 июля 2005 года № 90-ФЗ "О внесении изменений в некоторые законодательные акты Российской Федерации" (Собрание законодательства Российской Федерации, 2005, № 30, ст. 3101)</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14 - 20, подпункты "а", "в" и "г" пункта 21, пункты 22 и 23 статьи 1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Пункт 8 статьи 1, пункты 1 и 2 статьи 2 и статья 4 настоящего Федерального закона вступают в силу с 1 июля 2015 года</w:t>
      </w:r>
    </w:p>
    <w:p>
      <w:r>
        <w:rPr>
          <w:b/>
        </w:rPr>
        <w:t xml:space="preserve">4. </w:t>
      </w:r>
      <w:r>
        <w:t>Пункты 7 - 10 статьи 2 настоящего Федерального закона вступают в силу с 1 января 2016 года</w:t>
      </w:r>
    </w:p>
    <w:p>
      <w:r>
        <w:rPr>
          <w:b/>
        </w:rPr>
        <w:t xml:space="preserve">5. </w:t>
      </w:r>
      <w:r>
        <w:t>Действие положений статей 2513, 2513-1, пункта 1 и подпунктов 1 и 2 пункта 5 статьи 2515 части первой Налогового кодекса Российской Федерации и статьи 2462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2015 года</w:t>
      </w:r>
    </w:p>
    <w:p>
      <w:r>
        <w:rPr>
          <w:b/>
        </w:rPr>
        <w:t xml:space="preserve">6. </w:t>
      </w:r>
      <w:r>
        <w:t>Положения статьи 1053, пункта 7 статьи 1059, пункта 7 статьи 10510, пункта 6 статьи 10511, пункта 10 статьи 10512, пункта 14 статьи 10513, статьи 10518 части второй Налогового кодекса Российской Федерации (в редакции настоящего Федерального закона) применяются в отношении сделок, доходы и (или) расходы по которым признаются в соответствии с главой 25 части второй Налогового кодекса Российской Федерации с 1 января 2015 года, вне зависимости от даты заключения соответствующего договора</w:t>
      </w:r>
    </w:p>
    <w:p>
      <w:r>
        <w:rPr>
          <w:b/>
        </w:rPr>
        <w:t xml:space="preserve">7. </w:t>
      </w:r>
      <w:r>
        <w:t>Положения статей 256 и 257 части второй Налогового кодекса Российской Федерации (в редакции настоящего Федерального закона) применяются к объектам амортизируемого имущества, введенным в эксплуатацию начиная с 1 января 2016 года</w:t>
      </w:r>
    </w:p>
    <w:p>
      <w:r>
        <w:rPr>
          <w:b/>
        </w:rPr>
        <w:t xml:space="preserve">8. </w:t>
      </w:r>
      <w:r>
        <w:t>Действие положений подпункта 41 пункта 1 статьи 251 части второй Налогового кодекса Российской Федерации (в редакции настоящего Федерального закона) распространяется на доходы, полученные начиная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