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транспортной безопасности"</w:t>
      </w:r>
    </w:p>
    <w:p>
      <w:r>
        <w:rPr>
          <w:b/>
        </w:rPr>
        <w:t>Статья None. Федеральный закон   от 29.06.2015 № 168-ФЗ</w:t>
      </w:r>
    </w:p>
    <w:p>
      <w:r>
        <w:t>О внесении изменений в статью 11 Федерального закона "О транспортной безопасности" РОССИЙСКАЯ ФЕДЕРАЦИЯ ФЕДЕРАЛЬНЫЙ ЗАКОН О внесении изменений в статью 11 Федерального закона "О транспортной безопасности" Принят Государственной Думой 10 июня 2015 года Одобрен Советом Федерации 24 июня 2015 года Внести в часть 2 статьи 11 Федерального закона от 9 февраля 2007 года № 16-ФЗ "О транспортной безопасности" (Собрание законодательства Российской Федерации, 2007, № 7, ст. 837; 2008, № 30, ст. 3616; 2011, № 30, ст. 4569, 4590; 2014, № 6, ст. 566) следующие изменения</w:t>
      </w:r>
    </w:p>
    <w:p>
      <w:r>
        <w:t>пункт 3 изложить в следующей редакции: "3) перевозки морским, внутренним водным транспортом в международном сообщении и в сообщении между портами, расположенными на территориях разных субъектов Российской Федерации, за исключением перевозок между городом федерального значения Москвой и Московской областью, между городом федерального значения Санкт-Петербургом и Ленинградской областью, а также между городом федерального значения Севастополем и Республикой Крым;"</w:t>
      </w:r>
    </w:p>
    <w:p>
      <w:r>
        <w:t>пункт 4 изложить в следующей редакции: "4) перевозки автомобильным транспортом, в том числе по заказу, в международном сообщении и в междугородном сообщении между населенными пунктами, расположенными на территориях разных субъектов Российской Федерации, за исключением перевозок между городом федерального значения Москвой и Московской областью, между городом федерального значения Санкт-Петербургом и Ленинградской областью, а также между городом федерального значения Севастополем и Республикой Крым.". Президент Российской Федерации В.Путин Москва, Кремль 29 июня 2015 года № 168-ФЗ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