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</w:t>
      </w:r>
    </w:p>
    <w:p>
      <w:r>
        <w:rPr>
          <w:b/>
        </w:rPr>
        <w:t>Статья 1</w:t>
      </w:r>
    </w:p>
    <w:p>
      <w:r>
        <w:t>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2006, № 52, ст. 5498; 2007, № 50, ст. 6246; 2008, № 49, ст. 5748; 2011, № 1, ст. 32; 2013, № 27, ст. 3440; 2014, № 26, ст. 3387) следующие изменения</w:t>
      </w:r>
    </w:p>
    <w:p>
      <w:r>
        <w:t>главу 6 дополнить статьей 502 следующего содержания: "Статья 502. Требования о сохранении анадромных видов рыб намиграционных путях к местам нереста В целях обеспечения сохранения анадромных видов рыб на миграционных путях к местам нереста запрещается применение плавных (дрифтерных) сетей при осуществлении промышленного рыболовства, рыболовства в научно-исследовательских и контрольных целях и прибрежного рыболовства анадромных видов рыб во внутренних морских водах Российской Федерации, в территориальном море Российской Федерации и в исключительной экономической зоне Российской Федерации."</w:t>
      </w:r>
    </w:p>
    <w:p>
      <w:r>
        <w:t>в части 4 статьи 57 слова "в том числе анадромных видов рыб в исключительной экономической зоне Российской Федерации" заменить словами "за исключением анадромных видов рыб во внутренних морских водах Российской Федерации, в территориальном море Российской Федерации и в исключительной экономической зоне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