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222 части первой Гражданского кодекса Российской Федерации и Федеральный закон "О введении в действие части первой Гражданского кодекса Российской Федерации"</w:t>
      </w:r>
    </w:p>
    <w:p>
      <w:r>
        <w:rPr>
          <w:b/>
        </w:rPr>
        <w:t>Статья 1</w:t>
      </w:r>
    </w:p>
    <w:p>
      <w:r>
        <w:t>Внести в статью 222 части первой Гражданского кодекса Российской Федерации (Собрание законодательства Российской Федерации, 1994, № 32, ст. 3301; 2006, № 27, ст. 2881) следующие изменения</w:t>
      </w:r>
    </w:p>
    <w:p>
      <w:r>
        <w:t>пункт 1 изложить в следующей редакции: "1. Самовольной постройкой является здание, сооружение или другое строение, возведенные,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созданные без получения на это необходимых разрешений или с нарушением градостроительных и строительных норм и правил."</w:t>
      </w:r>
    </w:p>
    <w:p>
      <w:r>
        <w:t>в абзаце втором пункта 2 слова "пунктом 3" заменить словами "пунктами 3 и 4"</w:t>
      </w:r>
    </w:p>
    <w:p>
      <w:r>
        <w:t>пункт 3 изложить в следующей редакции: "3. Право собственности на самовольную постройку может быть признано судом, а в предусмотренных законом случаях в ином установленном законом порядке за лицом, в собственности, пожизненном наследуемом владении, постоянном (бессрочном) пользовании которого находится земельный участок, на котором создана постройка, при одновременном соблюдении следующих условий: если в отношении земельного участка лицо, осуществившее постройку, имеет права, допускающие строительство на нем данного объекта; если на день обращения в суд постройка соответствует параметрам, установленным документацией по планировке территории, правилами землепользования и застройки или обязательными требованиями к параметрам постройки, содержащимися в иных документах; если сохранение постройки не нарушает права и охраняемые законом интересы других лиц и не создает угрозу жизни и здоровью граждан. В этом случае лицо, за которым признано право собственности на постройку, возмещает осуществившему ее лицу расходы на постройку в размере, определенном судом."</w:t>
      </w:r>
    </w:p>
    <w:p>
      <w:r>
        <w:t>дополнить пунктом 4 следующего содержания: "4. Органы местного самоуправления городского округа (муниципального района в случае, если самовольная постройка расположена на межселенной территории) вправе принять решение о сносе самовольной постройки в случае создания или возведения ее на земельном участке, не предоставленном в установленном порядке для этих целей, если этот земельный участок расположен в зоне с особыми условиями использования территорий (за исключением зоны охраны объектов культурного наследия (памятников истории и культуры) народов Российской Федерации) или на территории общего пользования либо в полосе отвода инженерных сетей федерального, регионального или местного значения. В течение семи дней со дня принятия решения о сносе самовольной постройки орган местного самоуправления, принявший такое решение, направляет лицу, осуществившему самовольную постройку, копию данного решения, содержащего срок для сноса самовольной постройки, который устанавливается с учетом характера самовольной постройки, но не может составлять более чем 12 месяцев. В случае, если лицо, осуществившее самовольную постройку, не было выявлено, орган местного самоуправления, принявший решение о сносе самовольной постройки, в течение семи дней со дня принятия такого решения обязан: обеспечить опубликование в порядке, установленном уставом городского округа (муниципального района в случае, если самовольная постройка расположена на межселенной территории) для официального опубликования (обнародования) муниципальных правовых актов, сообщения о планируемом сносе самовольной постройки; обеспечить размещение на официальном сайте уполномоченного органа местного самоуправления в информационно-телекоммуникационной сети "Интернет" сообщения о планируемом сносе самовольной постройки; обеспечить размещение на информационном щите в границах земельного участка, на котором создана самовольная постройка, сообщения о планируемом сносе самовольной постройки. В случае, если лицо, осуществившее самовольную постройку, не было выявлено, снос самовольной постройки может быть организован органом, принявшим соответствующее решение, не ранее чем по истечении двух месяцев после дня размещения на официальном сайте уполномоченного органа местного самоуправления в информационно-телекоммуникационной сети "Интернет" сообщения о планируемом сносе такой постройки."</w:t>
      </w:r>
    </w:p>
    <w:p>
      <w:r>
        <w:rPr>
          <w:b/>
        </w:rPr>
        <w:t>Статья 2</w:t>
      </w:r>
    </w:p>
    <w:p>
      <w:r>
        <w:t>Федеральный закон от 30 ноября 1994 года № 52-ФЗ "О введении в действие части первой Гражданского кодекса Российской Федерации" (Собрание законодательства Российской Федерации, 1994, № 32, ст. 3302; 2001, № 17, ст. 1644; № 49, ст. 4553; 2007, № 49, ст. 6071; 2009, № 19, ст. 2283; 2013, № 14, ст. 1651; № 23, ст. 2866; 2014, № 19, ст. 2329; № 45, ст. 6156; 2015, № 1, ст. 59, 72; № 14, ст. 2020; Официальный интернет-портал правовой информации (www.pravo.gov.ru), 30 июня 2015 года, № 0001201506300005) дополнить статьей 21 следующего содержания: "Статья 21 1. Условия договоров, заключенных на территориях Республики Крым и города федерального значения Севастополя до дня принятия в Российскую Федерацию Республики Крым и образования в составе Российской Федерации новых субъектов - Республики Крым и города федерального значения Севастополя, сохраняют силу, за исключением случаев, установленных федеральными законами.</w:t>
      </w:r>
    </w:p>
    <w:p>
      <w:r>
        <w:rPr>
          <w:b/>
        </w:rPr>
        <w:t xml:space="preserve">2. </w:t>
      </w:r>
      <w:r>
        <w:t>В части отношений, возникших из односторонних сделок на территориях Республики Крым и города федерального значения Севастополя до дня принятия в Российскую Федерацию Республики Крым и образования в составе Российской Федерации новых субъектов - Республики Крым и города федерального значения Севастополя, гражданское законодательство Российской Федерации применяется к правам и обязанностям, возникшим со дня принятия в Российскую Федерацию Республики Крым и образования в составе Российской Федерации новых субъектов - Республики Крым и города федерального значения Севастополя."</w:t>
      </w:r>
    </w:p>
    <w:p>
      <w:r>
        <w:rPr>
          <w:b/>
        </w:rPr>
        <w:t>Статья 3</w:t>
      </w:r>
    </w:p>
    <w:p>
      <w:r>
        <w:t>Настоящий Федеральный закон вступает в силу с 1 сентября 2015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