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в части увеличения ежемесячных денежных сумм, предусмотренных для приобретения осужденными продуктов питания и предметов первой необходимости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