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24.5 Кодекса Российской Федерации об административных правонарушениях и статью 77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Статью 24.5 Кодекса Российской Федерации об административных правонарушениях (Собрание законодательства Российской Федерации, 2002, № 1, ст. 1; 2006, № 50, ст. 5281; 2014, № 42, ст. 5615; 2015, № 24, ст. 3367) дополнить частью 4 следующего содержания: "4. В случае, если во время производства по делу об административном правонарушении будет установлено, что главой муниципального образования, возглавляющим местную администрацию, иным должностным лицом органа местного самоуправления, руководителем муниципального учреждения вносилось или направлялось в соответствии с порядком и сроками составления проекта соответствующего местного бюджета предложение о выделении бюджетных ассигнований на осуществление соответствующих полномочий органа местного самоуправления, выполнение муниципальным учреждением соответствующих уставных задач и при этом бюджетные средства на указанные цели не выделялись, производство по делу об административном правонарушении в отношении указанных должностных лиц подлежит прекращению.".</w:t>
      </w:r>
    </w:p>
    <w:p>
      <w:r>
        <w:rPr>
          <w:b/>
        </w:rPr>
        <w:t>Статья 2</w:t>
      </w:r>
    </w:p>
    <w:p>
      <w:r>
        <w:t>(Статья утратила силу - Федеральный закон от 20.03.2025 № 33-ФЗ)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