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4 и 20 Федерального закона "О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Федерации"</w:t>
      </w:r>
    </w:p>
    <w:p>
      <w:r>
        <w:rPr>
          <w:b/>
        </w:rPr>
        <w:t>Статья None. Федеральный закон   от 23.11.2015 № 315-ФЗ</w:t>
      </w:r>
    </w:p>
    <w:p>
      <w:r>
        <w:t>О внесении изменений в статьи 4 и 20 Федерального закона "О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Федерации" РОССИЙСКАЯ ФЕДЕРАЦИЯ ФЕДЕРАЛЬНЫЙ ЗАКОН О внесении изменений в статьи 4 и 20 Федерального закона "О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Федерации" Принят Государственной Думой 10 ноября 2015 года Одобрен Советом Федерации 18 ноября 2015 года Внести в Федеральный закон от 19 июля 2011 года № 247-ФЗ "О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Федерации" (Собрание законодательства Российской Федерации, 2011, № 30, ст. 4595; № 46, ст. 6407; 2012, № 53, ст. 7608; 2014, № 45, ст. 6152) следующие изменения</w:t>
      </w:r>
    </w:p>
    <w:p>
      <w:r>
        <w:t>статью 4 дополнить частью 10 следующего содержания: "10. Сотрудник и гражданин Российской Федерации, уволенный со службы в органах внутренних дел с правом на пенсию, состоящие на учете в качестве имеющих право на получение единовременной социальной выплаты и имеющие трех и более детей, проживающих совместно с ними, или удостоенные звания Героя Российской Федерации, либо ветераны боевых действий на территории Афганистана имеют преимущественное право на предоставление им единовременной социальной выплаты перед сотрудниками и гражданами Российской Федерации, уволенными со службы в органах внутренних дел с правом на пенсию, принятыми на учет в том же году."</w:t>
      </w:r>
    </w:p>
    <w:p>
      <w:r>
        <w:t>статью 20 дополнить частью 10 следующего содержания: "10. Положения части 3 статьи 4 и статьи 5 настоящего Федерального закона распространяются на членов семьи сотрудников, погибших (умерших) в период с 1 марта 2005 года по 31 декабря 2011 года вследствие увечья или иного повреждения здоровья, полученных в связи с выполнением служебных обязанностей. При этом право на единовременную социальную выплату, предусмотренную частью 3 статьи 4 настоящего Федерального закона, сохраняется за вдовами (вдовцами) до повторного вступления в брак.". Президент Российской Федерации В.Путин Москва, Кремль 23 ноября 2015 года № 315-ФЗ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