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абзац седьмой подпункта 1 пункта 2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6985; 2014, № 23, ст. 2938; № 48, ст. 6647; 2015, № 1, ст. 17, 32) изменение, изложив его в следующей редакции: "очков корригирующих (для коррекции зрения), линз для коррекции зрения, оправ для очков корригирующих (для коррекции зрения);".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