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   от 30.12.2015 № 424-ФЗ</w:t>
      </w:r>
    </w:p>
    <w:p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 РОССИЙСКАЯ ФЕДЕРАЦИЯ ФЕДЕРАЛЬНЫЙ ЗАКОН 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Принят Государственной Думой 18 декабря 2015 года Одобрен Советом Федерации 25 декабря 2015 года 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2005, № 47, ст. 4828; 2006, № 31, ст. 3446, 3452; 2007, № 16, ст. 1831; № 49, ст. 6036; 2009, № 23, ст. 2776; 2010, № 30, ст. 4007; № 31, ст. 4166; 2011, № 27, ст. 3873; № 46, ст. 6406; 2013, № 26, ст. 3207; № 44, ст. 5641; № 52, ст. 6968; 2014, № 19, ст. 2315; № 23, ст. 2934; № 30, ст. 4219; 2015, № 1, ст. 37; № 18, ст. 2614; № 24, ст. 3367; № 27, ст. 3945, 4001) следующие изменения</w:t>
      </w:r>
    </w:p>
    <w:p>
      <w:r>
        <w:t>часть первую статьи 2 после слов "организаций, осуществляющих операции с денежными средствами или иным имуществом," дополнить словами "иностранных структур без образования юридического лица,"</w:t>
      </w:r>
    </w:p>
    <w:p>
      <w:r>
        <w:t>в статье 3: а) абзац одиннадцатый изложить в следующей редакции: "клиент - физическое или юридическое лицо, иностранная структура без образования юридического лица, находящиеся на обслуживании организации, осуществляющей операции с денежными средствами или иным имуществом;"; б) дополнить абзацем следующего содержания: "иностранная структура без образования юридического лица - организационная форма, созданная в соответствии с законодательством иностранного государства (территории) без образования юридического лица (в частности, фонд, партнерство, товарищество, траст, иная форма осуществления коллективных инвестиций и (или) доверительного управления), которая в соответствии со своим личным законом вправе осуществлять деятельность, направленную на извлечение дохода (прибыли) в интересах своих участников (пайщиков, доверителей или иных лиц) либо иных выгодоприобретателей."</w:t>
      </w:r>
    </w:p>
    <w:p>
      <w:r>
        <w:t>в статье 7: а) в пункте 1: подпункт 1 дополнить абзацем следующего содержания: "в отношении иностранной структуры без образования юридического лица - наименование, 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(инкорпорации), код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(или их аналоги), место ведения основной деятельности, а в отношении трастов и иных иностранных структур без образования юридического лица с аналогичной структурой или функцией также состав имущества, находящегося в управлении (собственности), фамилию, имя, отчество (при наличии) (наименование) и адрес места жительства (места нахождения) учредителей и доверительного собственника (управляющего);"; подпункт 1 1 после слов "при приеме на обслуживание и обслуживании клиентов" дополнить словами ", в том числе иностранных структур без образования юридического лица,"; подпункт 2 изложить в следующей редакции: "2) принимать обоснованные и доступные в сложившихся обстоятельствах меры по идентификации бенефициарных владельцев клиентов, в том числе по установлению в отношении их сведений, предусмотренных подпунктом 1 настоящего пункта. Идентификация бенефициарных владельцев клиентов не проводится (за исключением случаев направления уполномоченным органом запроса в соответствии с подпунктом 5 настоящего пункта) в случае принятия на обслуживание клиентов, являющихся: органами государственной власти, иными государственными органами, органами местного самоуправления, учреждениями, находящимися в их ведении, государственными внебюджетными фондами, государственными корпорациями или организациями, в которых Российская Федерация, субъекты Российской Федерации либо муниципальные образования имеют более 50 процентов акций (долей) в капитале; международными организациями, иностранными государствами или административно-территориальными единицами иностранных государств, обладающими самостоятельной правоспособностью; эмитентами ценных бумаг, допущенных к организованным торгам, которые раскрывают информацию в соответствии с законодательством Российской Федерации о ценных бумагах; иностранными организациями, ценные бумаги которых прошли процедуру листинга на иностранной бирже, входящей в перечень, утвержденный Банком России; иностранными структурами без образования юридического лица, организационная форма которых не предусматривает наличия бенефициарного владельца, а также единоличного исполнительного органа. В случае, если в результате принятия предусмотренных настоящим Федеральным законом мер по идентификации бенефициарных владельцев бенефициарный владелец не выявлен, бенефициарным владельцем может быть признан единоличный исполнительный орган клиента;"; б) в абзаце втором пункта 5 слова "открывающим счет (вклад) физическим или юридическим лицом" заменить словами "открывающими счет (вклад) физическим или юридическим лицом, иностранной структурой без образования юридического лица"; в) абзац второй пункта 5 2 после слов "физическим или юридическим лицом" дополнить словами ", иностранной структурой без образования юридического лица"; г) пункт 5 4 изложить в следующей редакции: "5 4 . При проведении идентификации клиента, представителя клиента, выгодоприобретателя, бенефициарного владельца, обновлении информации о них организации, осуществляющие операции с денежными средствами или иным имуществом, вправе требовать представления клиентом, представителем клиента и получать от клиента, представителя клиента документы, удостоверяющие личность, учредительные документы, документы о государственной регистрации юридического лица (индивидуального предпринимателя), а также иные документы, предусмотренные настоящим Федеральным законом и принимаемыми на его основе нормативными правовыми актами Российской Федерации и нормативными актами Банка России. При проведении идентификации клиента - физического лица организация, осуществляющая операции с денежными средствами или иным имуществом, вправе требовать представления клиентом,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страхования."; д) пункт 11 после слов "на счет физического или юридического лица," дополнить словами "иностранной структуры без образования юридического лица,"; е) пункт 13 изложить в следующей редакции: "13. Организации, осуществляющие операции с денежными средствами или иным имуществом, обязаны документально фиксировать и представлять в уполномоченный орган сведения обо всех случаях отказа от проведения операций по основаниям, указанным в пункте 11 настоящей статьи, в срок не позднее рабочего дня, следующего за днем принятия решения об отказе от проведения операции, в порядке, установленном Правительством Российской Федерации, а кредитные организации, профессиональные участники рынка ценных бумаг, страховые организации (за исключением страховых медицинских организаций, осуществляющих деятельность исключительно в сфере обязательного медицинского страхования), страховые брокеры, управляющие компании инвестиционных фондов, паевых инвестиционных фондов и негосударственных пенсионных фондов, кредитные потребительские кооперативы, в том числе сельскохозяйственные кредитные потребительские кооперативы, микрофинансовые организации, общества взаимного страхования, негосударственные пенсионные фонды, ломбарды - в порядке, установленном Центральным банком Российской Федерации по согласованию с уполномоченным органом."; ж) дополнить пунктами 13 1 - 13 3 следующего содержания: "13 1 . Кредитные организации обязаны документально фиксировать и представлять в уполномоченный орган сведения обо всех случаях отказа от заключения договоров и (или) расторжения договоров с клиентами по инициативе кредитной организации по основаниям, указанным в пункте 5 2 настоящей статьи, в срок не позднее рабочего дня, следующего за днем совершения указанных действий, в порядке, установленном Центральным банком Российской Федерации по согласованию с уполномоченным органом. 13 2 . Уполномоченный орган направляет информацию, представленную организациями, осуществляющими операции с денежными средствами или иным имуществом, в соответствии с пунктами 13 и 13 1 настоящей статьи, в Центральный банк Российской Федерации в порядке, сроки и объеме, установленные уполномоченным органом по согласованию с Центральным банком Российской Федерации. 13 3 . Центральный банк Российской Федерации доводит полученную от уполномоченного органа в соответствии с пунктом 13 2 настоящей статьи информацию до сведения кредитных организаций, профессиональных участников рынка ценных бумаг, страховых организаций (за исключением страховых медицинских организаций, осуществляющих деятельность исключительно в сфере обязательного медицинского страхования), страховых брокеров, управляющих компаний инвестиционных фондов, паевых инвестиционных фондов и негосударственных пенсионных фондов, кредитных потребительских кооперативов, в том числе сельскохозяйственных кредитных потребительских кооперативов, микрофинансовых организаций, обществ взаимного страхования, негосударственных пенсионных фондов, ломбардов в порядке, установленном Центральным банком Российской Федерации по согласованию с уполномоченным органом. Указанные организации учитывают эту информацию при определении степени (уровня) риска совершения клиентом операций в целях легализации (отмывания) доходов, полученных преступным путем, или финансирования терроризма, а также при принятии решений в соответствии с пунктом 5 2 настоящей статьи.". Президент Российской Федерации В.Путин Москва, Кремль 30 декабря 2015 года № 424-ФЗ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