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2013, № 27, ст. 3468) следующие изменения</w:t>
      </w:r>
    </w:p>
    <w:p>
      <w:r>
        <w:t>в статье 7: а) часть 6 изложить в следующей редакции: "6. Муниципальные нормативные правовые акты городских округов (городских округов с внутригородским делением), являющихся административными центрами субъектов Российской Федерации, а также иных городских округов и муниципальных районов, включенных в соответствующий перечень законом субъекта Российской Федерации согласно положениям части 7 настоящей статьи,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подлежат экспертизе, проводимой органами местного самоуправления городских округов (городских округов с внутригородским делением), являющихся административными центрами субъектов Российской Федерации, а также иных городских округов и муниципальных районов, включенных в соответствующий перечень законом субъекта Российской Федерации согласно положениям части 7 настоящей статьи, в порядке, установленном муниципальными нормативными правовыми актами в соответствии с законом субъекта Российской Федерации. Муниципальные нормативные правовые акты иных муниципальных образований,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могут подлежать экспертизе, проводимой органами местного самоуправления соответствующих муниципальных образований в порядке, установленном муниципальными нормативными правовыми актами в соответствии с законом субъекта Российской Федерации."; б) дополнить частью 7 следующего содержания: "7. Законом субъекта Российской Федерации устанавливается перечень муниципальных районов и городских округов, в которых проведение экспертизы муниципальных нормативных правовых актов, затрагивающих вопросы осуществления предпринимательской и инвестиционной деятельности, является обязательным. При этом законом субъекта Российской Федерации определяются критерии включения муниципальных районов и городских округов в указанный перечень, отражающие объективные особенности осуществления местного самоуправления в данном субъекте Российской Федерации, включая степень концентрации возложенных на такие муниципальные образования государственных полномочий."</w:t>
      </w:r>
    </w:p>
    <w:p>
      <w:r>
        <w:t>в статье 46: а) часть 3 изложить в следующей редакции: "3. Проекты муниципальных нормативных правовых актов городских округов (городских округов с внутригородским делением), являющихся административными центрами субъектов Российской Федерации, а также иных городских округов и муниципальных районов, включенных в соответствующий перечень законом субъекта Российской Федерации согласно положениям части 6 настоящей статьи,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деятельности, подлежат оценке регулирующего воздействия, проводимой органами местного самоуправления городских округов (городских округов с внутригородским делением), являющихся административными центрами субъектов Российской Федерации, а также иных городских округов и муниципальных районов, включенных в соответствующий перечень законом субъекта Российской Федерации согласно положениям части 6 настоящей статьи, в порядке, установленном муниципальными нормативными правовыми актами в соответствии с законом субъекта Российской Федерации, за исключением:</w:t>
      </w:r>
    </w:p>
    <w:p>
      <w:r>
        <w:t>проектов нормативных правовых актов представительных органов муниципальных образований, устанавливающих, изменяющих, приостанавливающих, отменяющих местные налоги и сборы</w:t>
      </w:r>
    </w:p>
    <w:p>
      <w:r>
        <w:t>проектов нормативных правовых актов представительных органов муниципальных образований, регулирующих бюджетные правоотношения."; б) дополнить частью 4 следующего содержания: "4. Проекты муниципальных нормативных правовых актов иных муниципальных образований,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деятельности, могут подлежать оценке регулирующего воздействия, проводимой органами местного самоуправления соответствующих муниципальных образований в порядке, установленном муниципальными нормативными правовыми актами в соответствии с законом субъекта Российской Федерации, за исключением:</w:t>
      </w:r>
    </w:p>
    <w:p>
      <w:r>
        <w:t>проектов нормативных правовых актов представительных органов муниципальных образований, устанавливающих, изменяющих, приостанавливающих, отменяющих местные налоги и сборы</w:t>
      </w:r>
    </w:p>
    <w:p>
      <w:r>
        <w:t>проектов нормативных правовых актов представительных органов муниципальных образований, регулирующих бюджетные правоотношения."; в) дополнить частью 5 следующего содержания: "5. Оценка регулирующего воздействия проектов муниципальных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местных бюджетов."; г) дополнить частью 6 следующего содержания: "6. Законом субъекта Российской Федерации устанавливается перечень муниципальных районов и городских округов, в которых проведение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деятельности, является обязательным. При этом законом субъекта Российской Федерации определяются критерии включения муниципальных районов и городских округов в указанный перечень, отражающие объективные особенности осуществления местного самоуправления в данном субъекте Российской Федерации, включая степень концентрации возложенных на такие муниципальные образования государственных полномочий."</w:t>
      </w:r>
    </w:p>
    <w:p>
      <w:r>
        <w:rPr>
          <w:b/>
        </w:rPr>
        <w:t>Статья 3</w:t>
      </w:r>
    </w:p>
    <w:p>
      <w:r>
        <w:t>Признать утратившими силу пункты 2 и 3 части 2 статьи 3 Федерального закона от 2 июля 2013 года № 176-ФЗ "О внесении изменений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статьи 7 и 46 Федерального закона "Об общих принципах организации местного самоуправления в Российской Федерации" по вопросам оценки регулирующего воздействия проектов нормативных правовых актов и экспертизы нормативных правовых актов" (Собрание законодательства Российской Федерации, 2013, № 27, ст. 3468).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2016 года</w:t>
      </w:r>
    </w:p>
    <w:p>
      <w:r>
        <w:rPr>
          <w:b/>
        </w:rPr>
        <w:t xml:space="preserve">2. </w:t>
      </w:r>
      <w:r>
        <w:t>Законы субъектов Российской Федерации, устанавливающие перечни муниципальных районов и городских округов, предусмотренные частью 7 статьи 7 и частью 6 статьи 46 Федерального закона от 6 октября 2003 года № 131-ФЗ "Об общих принципах организации местного самоуправления в Российской Федерации", должны быть приняты субъектами Российской Федерации до 1 января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