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7 Федерального закона "О собраниях, митингах, демонстрациях, шествиях и пикетированиях"</w:t>
      </w:r>
    </w:p>
    <w:p>
      <w:r>
        <w:rPr>
          <w:b/>
        </w:rPr>
        <w:t>Статья None. Федеральный закон   от 09.03.2016 № 61-ФЗ</w:t>
      </w:r>
    </w:p>
    <w:p>
      <w:r>
        <w:t>О внесении изменений в статьи 2 и 7 Федерального закона "О собраниях, митингах, демонстрациях, шествиях и пикетированиях" РОССИЙСКАЯ ФЕДЕРАЦИЯ ФЕДЕРАЛЬНЫЙ ЗАКОН О внесении изменений в статьи 2 и 7 Федерального закона "О собраниях, митингах, демонстрациях, шествиях и пикетированиях" Принят Государственной Думой 26 февраля 2016 года Одобрен Советом Федерации 2 марта 2016 года Внести в Федеральный закон от 19 июня 2004 года № 54-ФЗ "О собраниях, митингах, демонстрациях, шествиях и пикетированиях" (Собрание законодательства Российской Федерации, 2004, № 25, ст. 2485; 2010, № 50, ст. 6602; 2012, № 24, ст. 3082; 2015, № 18, ст. 2617) следующие изменения</w:t>
      </w:r>
    </w:p>
    <w:p>
      <w:r>
        <w:t>в статье 2: а) пункт 4 после слова "передвижения" дополнить словами ", в том числе на транспортных средствах,"; б) пункт 6 дополнить словами ", а также быстровозводимые сборно-разборные конструкции"</w:t>
      </w:r>
    </w:p>
    <w:p>
      <w:r>
        <w:t>в статье 7: а) часть 1 изложить в следующей редакции: "1. Уведомление о проведении публичного мероприятия (за исключением собрания и пикетирования, проводимого одним участником без использования быстровозводимой сборно-разборной конструкции) подается его организатором в письменной форме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мероприятия. 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 дня его проведения. Если срок подачи уведомления 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дням."; б) часть 1 1 после слов "не требуется" дополнить словами ", за исключением случая, если этот участник предполагает использовать быстровозводимую сборно-разборную конструкцию". Президент Российской Федерации В.Путин Москва, Кремль 9 марта 2016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