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86 Федерального закона "Об исполнительном производстве"</w:t>
      </w:r>
    </w:p>
    <w:p>
      <w:r>
        <w:rPr>
          <w:b/>
        </w:rPr>
        <w:t>Статья None. Федеральный закон   от 30.03.2016 № 80-ФЗ</w:t>
      </w:r>
    </w:p>
    <w:p>
      <w:r>
        <w:t>О внесении изменений в статью 86 Федерального закона "Об исполнительном производстве" РОССИЙСКАЯ ФЕДЕРАЦИЯ ФЕДЕРАЛЬНЫЙ ЗАКОН О внесении изменений в статью 86 Федерального закона "Об исполнительном производстве" Принят Государственной Думой 18 марта 2016 года Одобрен Советом Федерации 23 марта 2016 года Внести в статью 86 Федерального закона от 2 октября 2007 года № 229-ФЗ "Об исполнительном производстве" (Собрание законодательства Российской Федерации, 2007, № 41, ст. 4849; 2011, № 49, ст. 7067) следующие изменения</w:t>
      </w:r>
    </w:p>
    <w:p>
      <w:r>
        <w:t>часть 1 изложить в следующей редакции: "1. Недвижимое имущество должника, на которое наложен арест, передается под охрану под роспись в акте о наложении ареста должнику или членам его семьи, назначенным судебным приставом-исполнителем, либо лицу, с которым Федеральной службой судебных приставов или ее территориальным органом заключен договор."</w:t>
      </w:r>
    </w:p>
    <w:p>
      <w:r>
        <w:t>часть 2 изложить в следующей редакции: "2. Движимое имущество должника, на которое наложен арест, передается на хранение под роспись в акте о наложении ареста должнику или членам его семьи, взыскателю либо лицу, с которым Федеральной службой судебных приставов или ее территориальным органом заключен договор. Хранение документов, подтверждающих наличие и объем имущественных прав должника, а также движимого имущества может осуществляться в подразделении судебных приставов при условии обеспечения их сохранности.". Президент Российской Федерации В.Путин Москва, Кремль 30 марта 2016 года № 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